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32E4" w14:textId="1527C183" w:rsidR="005309C7" w:rsidRDefault="005309C7" w:rsidP="005309C7">
      <w:pPr>
        <w:pStyle w:val="Heading1"/>
      </w:pPr>
      <w:bookmarkStart w:id="0" w:name="_Toc89935197"/>
      <w:r>
        <w:t>Social Media</w:t>
      </w:r>
      <w:bookmarkEnd w:id="0"/>
      <w:r>
        <w:t xml:space="preserve"> Posts</w:t>
      </w:r>
    </w:p>
    <w:p w14:paraId="72032141" w14:textId="5E5B8220" w:rsidR="005309C7" w:rsidRPr="00F64AF2" w:rsidRDefault="005309C7" w:rsidP="005309C7">
      <w:pPr>
        <w:rPr>
          <w:i/>
          <w:sz w:val="24"/>
          <w:szCs w:val="24"/>
        </w:rPr>
      </w:pPr>
      <w:r w:rsidRPr="00F64AF2">
        <w:rPr>
          <w:i/>
          <w:sz w:val="24"/>
          <w:szCs w:val="24"/>
        </w:rPr>
        <w:t xml:space="preserve">If possible, we’d like the social media </w:t>
      </w:r>
      <w:r w:rsidR="00A44D10">
        <w:rPr>
          <w:i/>
          <w:sz w:val="24"/>
          <w:szCs w:val="24"/>
        </w:rPr>
        <w:t xml:space="preserve">post </w:t>
      </w:r>
      <w:r w:rsidR="00B332AD">
        <w:rPr>
          <w:i/>
          <w:sz w:val="24"/>
          <w:szCs w:val="24"/>
        </w:rPr>
        <w:t xml:space="preserve">wording </w:t>
      </w:r>
      <w:r w:rsidRPr="00F64AF2">
        <w:rPr>
          <w:i/>
          <w:sz w:val="24"/>
          <w:szCs w:val="24"/>
        </w:rPr>
        <w:t>to be posted in both English and Spanish.</w:t>
      </w:r>
      <w:r>
        <w:rPr>
          <w:i/>
          <w:sz w:val="24"/>
          <w:szCs w:val="24"/>
        </w:rPr>
        <w:t xml:space="preserve"> </w:t>
      </w:r>
    </w:p>
    <w:p w14:paraId="7D1F9EF0" w14:textId="77777777" w:rsidR="005309C7" w:rsidRDefault="005309C7" w:rsidP="005309C7">
      <w:pPr>
        <w:rPr>
          <w:i/>
        </w:rPr>
      </w:pPr>
    </w:p>
    <w:p w14:paraId="0AA80994" w14:textId="729A4924" w:rsidR="00752D94" w:rsidRDefault="00752D94" w:rsidP="00752D94">
      <w:r>
        <w:rPr>
          <w:b/>
          <w:bCs/>
          <w:i/>
          <w:iCs/>
        </w:rPr>
        <w:t>January</w:t>
      </w:r>
      <w:r w:rsidRPr="00B52C17">
        <w:rPr>
          <w:b/>
          <w:bCs/>
          <w:i/>
          <w:iCs/>
        </w:rPr>
        <w:t xml:space="preserve"> </w:t>
      </w:r>
      <w:r>
        <w:rPr>
          <w:b/>
          <w:bCs/>
          <w:i/>
          <w:iCs/>
        </w:rPr>
        <w:t>1st</w:t>
      </w:r>
      <w:r w:rsidRPr="00B52C17">
        <w:rPr>
          <w:b/>
          <w:bCs/>
          <w:i/>
          <w:iCs/>
        </w:rPr>
        <w:t>:</w:t>
      </w:r>
      <w:r w:rsidRPr="000A2994">
        <w:rPr>
          <w:i/>
          <w:iCs/>
        </w:rPr>
        <w:t xml:space="preserve"> </w:t>
      </w:r>
      <w:r>
        <w:t xml:space="preserve">Do you have a Medicare Advantage plan (an HMO or PPO plan) but aren’t sure if it’s the best fit for you? Now is your opportunity to make a change! The Medicare Advantage Open Enrollment Period runs January 1 – March 31. Compare your options at </w:t>
      </w:r>
      <w:hyperlink r:id="rId4" w:history="1">
        <w:r w:rsidRPr="00F64AF2">
          <w:rPr>
            <w:rStyle w:val="Hyperlink"/>
          </w:rPr>
          <w:t>Medicare.gov/plan-compare</w:t>
        </w:r>
      </w:hyperlink>
      <w:r>
        <w:t>.</w:t>
      </w:r>
    </w:p>
    <w:p w14:paraId="3D7DFE1F" w14:textId="77777777" w:rsidR="00752D94" w:rsidRDefault="00752D94" w:rsidP="005309C7">
      <w:pPr>
        <w:rPr>
          <w:i/>
        </w:rPr>
      </w:pPr>
    </w:p>
    <w:p w14:paraId="52EC0223" w14:textId="77777777" w:rsidR="000A2994" w:rsidRDefault="000A2994" w:rsidP="005309C7"/>
    <w:p w14:paraId="7A5C5D1A" w14:textId="1EC9B876" w:rsidR="000A2994" w:rsidRDefault="000A2994" w:rsidP="005309C7">
      <w:bookmarkStart w:id="1" w:name="_Hlk160806150"/>
      <w:r w:rsidRPr="00B52C17">
        <w:rPr>
          <w:b/>
          <w:bCs/>
          <w:i/>
          <w:iCs/>
        </w:rPr>
        <w:t>February</w:t>
      </w:r>
      <w:r w:rsidR="0016600B" w:rsidRPr="00B52C17">
        <w:rPr>
          <w:b/>
          <w:bCs/>
          <w:i/>
          <w:iCs/>
        </w:rPr>
        <w:t xml:space="preserve"> </w:t>
      </w:r>
      <w:r w:rsidR="00B5171D">
        <w:rPr>
          <w:b/>
          <w:bCs/>
          <w:i/>
          <w:iCs/>
        </w:rPr>
        <w:t>15th</w:t>
      </w:r>
      <w:r w:rsidRPr="00B52C17">
        <w:rPr>
          <w:b/>
          <w:bCs/>
          <w:i/>
          <w:iCs/>
        </w:rPr>
        <w:t>:</w:t>
      </w:r>
      <w:r w:rsidRPr="000A2994">
        <w:rPr>
          <w:i/>
          <w:iCs/>
        </w:rPr>
        <w:t xml:space="preserve"> </w:t>
      </w:r>
      <w:r w:rsidR="0016600B">
        <w:t xml:space="preserve">Do you have a Medicare Advantage plan (an HMO or PPO plan) but aren’t sure if it’s the best fit for you? Now is your opportunity to make a change! The Medicare Advantage Open Enrollment Period runs January 1 – March 31. Compare your options at </w:t>
      </w:r>
      <w:hyperlink r:id="rId5" w:history="1">
        <w:r w:rsidR="0016600B" w:rsidRPr="00F64AF2">
          <w:rPr>
            <w:rStyle w:val="Hyperlink"/>
          </w:rPr>
          <w:t>Medicare.gov/plan-compare</w:t>
        </w:r>
      </w:hyperlink>
      <w:r w:rsidR="0016600B">
        <w:t>.</w:t>
      </w:r>
    </w:p>
    <w:bookmarkEnd w:id="1"/>
    <w:p w14:paraId="04A3F6F2" w14:textId="098E9EAB" w:rsidR="0016600B" w:rsidRDefault="0016600B" w:rsidP="005309C7"/>
    <w:p w14:paraId="0F24CE77" w14:textId="77777777" w:rsidR="0096584A" w:rsidRDefault="0096584A" w:rsidP="005309C7"/>
    <w:p w14:paraId="7D84BC81" w14:textId="77777777" w:rsidR="0016600B" w:rsidRDefault="0016600B" w:rsidP="005309C7"/>
    <w:p w14:paraId="104AD38D" w14:textId="2826964C" w:rsidR="0016600B" w:rsidRPr="00B52C17" w:rsidRDefault="0016600B" w:rsidP="005309C7">
      <w:pPr>
        <w:rPr>
          <w:b/>
          <w:bCs/>
          <w:i/>
          <w:iCs/>
        </w:rPr>
      </w:pPr>
      <w:r w:rsidRPr="00B52C17">
        <w:rPr>
          <w:b/>
          <w:bCs/>
          <w:i/>
          <w:iCs/>
        </w:rPr>
        <w:t xml:space="preserve">February </w:t>
      </w:r>
      <w:proofErr w:type="gramStart"/>
      <w:r w:rsidRPr="00B52C17">
        <w:rPr>
          <w:b/>
          <w:bCs/>
          <w:i/>
          <w:iCs/>
        </w:rPr>
        <w:t>2</w:t>
      </w:r>
      <w:r w:rsidR="002468A9">
        <w:rPr>
          <w:b/>
          <w:bCs/>
          <w:i/>
          <w:iCs/>
        </w:rPr>
        <w:t>6</w:t>
      </w:r>
      <w:r w:rsidR="0096584A" w:rsidRPr="00B52C17">
        <w:rPr>
          <w:b/>
          <w:bCs/>
          <w:i/>
          <w:iCs/>
          <w:vertAlign w:val="superscript"/>
        </w:rPr>
        <w:t>nd</w:t>
      </w:r>
      <w:proofErr w:type="gramEnd"/>
      <w:r w:rsidR="0096584A" w:rsidRPr="00B52C17">
        <w:rPr>
          <w:b/>
          <w:bCs/>
          <w:i/>
          <w:iCs/>
        </w:rPr>
        <w:t xml:space="preserve">: </w:t>
      </w:r>
    </w:p>
    <w:p w14:paraId="2E4ADE65" w14:textId="57080F12" w:rsidR="008D775D" w:rsidRPr="000A2994" w:rsidRDefault="008D775D" w:rsidP="005309C7">
      <w:pPr>
        <w:rPr>
          <w:i/>
          <w:iCs/>
        </w:rPr>
      </w:pPr>
      <w:r>
        <w:rPr>
          <w:noProof/>
        </w:rPr>
        <w:drawing>
          <wp:inline distT="0" distB="0" distL="0" distR="0" wp14:anchorId="3B842469" wp14:editId="1463D2A5">
            <wp:extent cx="5943600" cy="1708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708150"/>
                    </a:xfrm>
                    <a:prstGeom prst="rect">
                      <a:avLst/>
                    </a:prstGeom>
                    <a:noFill/>
                    <a:ln>
                      <a:noFill/>
                    </a:ln>
                  </pic:spPr>
                </pic:pic>
              </a:graphicData>
            </a:graphic>
          </wp:inline>
        </w:drawing>
      </w:r>
    </w:p>
    <w:p w14:paraId="312B2E9D" w14:textId="77777777" w:rsidR="000A2994" w:rsidRDefault="000A2994" w:rsidP="005309C7"/>
    <w:p w14:paraId="394A8897" w14:textId="77777777" w:rsidR="005309C7" w:rsidRPr="00F64AF2" w:rsidRDefault="005309C7" w:rsidP="005309C7"/>
    <w:p w14:paraId="7B66E803" w14:textId="3F30AB2D" w:rsidR="005309C7" w:rsidRDefault="0077678E" w:rsidP="005309C7">
      <w:r w:rsidRPr="0077678E">
        <w:rPr>
          <w:b/>
          <w:bCs/>
          <w:i/>
        </w:rPr>
        <w:t xml:space="preserve">March </w:t>
      </w:r>
      <w:r w:rsidR="00B5171D">
        <w:rPr>
          <w:b/>
          <w:bCs/>
          <w:i/>
        </w:rPr>
        <w:t>15</w:t>
      </w:r>
      <w:r w:rsidRPr="0077678E">
        <w:rPr>
          <w:b/>
          <w:bCs/>
          <w:i/>
          <w:vertAlign w:val="superscript"/>
        </w:rPr>
        <w:t>th</w:t>
      </w:r>
      <w:r w:rsidR="005309C7" w:rsidRPr="00B52C17">
        <w:rPr>
          <w:b/>
          <w:bCs/>
          <w:i/>
        </w:rPr>
        <w:t>:</w:t>
      </w:r>
      <w:r w:rsidR="005309C7">
        <w:rPr>
          <w:i/>
        </w:rPr>
        <w:t xml:space="preserve"> </w:t>
      </w:r>
      <w:r w:rsidR="005309C7">
        <w:t xml:space="preserve">Do you have a Medicare Advantage plan (an HMO or PPO style plan) but aren’t sure if it’s the best fit for you? Now is your opportunity to make a change! The Medicare Advantage Open Enrollment Period ends March 31. Compare your options at </w:t>
      </w:r>
      <w:hyperlink r:id="rId7" w:history="1">
        <w:r w:rsidR="005309C7" w:rsidRPr="00F64AF2">
          <w:rPr>
            <w:rStyle w:val="Hyperlink"/>
          </w:rPr>
          <w:t>Medicare.gov/plan-compare</w:t>
        </w:r>
      </w:hyperlink>
      <w:r w:rsidR="005309C7">
        <w:t>.</w:t>
      </w:r>
    </w:p>
    <w:p w14:paraId="20040549" w14:textId="77777777" w:rsidR="005F1AC5" w:rsidRDefault="005F1AC5" w:rsidP="005309C7"/>
    <w:p w14:paraId="4A5B71BD" w14:textId="002392F3" w:rsidR="005F1AC5" w:rsidRPr="00B52C17" w:rsidRDefault="005F1AC5" w:rsidP="005309C7">
      <w:pPr>
        <w:rPr>
          <w:b/>
          <w:bCs/>
          <w:i/>
          <w:iCs/>
        </w:rPr>
      </w:pPr>
      <w:r w:rsidRPr="00B52C17">
        <w:rPr>
          <w:b/>
          <w:bCs/>
          <w:i/>
          <w:iCs/>
        </w:rPr>
        <w:t>April 1</w:t>
      </w:r>
      <w:r w:rsidRPr="00B52C17">
        <w:rPr>
          <w:b/>
          <w:bCs/>
          <w:i/>
          <w:iCs/>
          <w:vertAlign w:val="superscript"/>
        </w:rPr>
        <w:t>st</w:t>
      </w:r>
      <w:r w:rsidRPr="00B52C17">
        <w:rPr>
          <w:b/>
          <w:bCs/>
          <w:i/>
          <w:iCs/>
        </w:rPr>
        <w:t xml:space="preserve">: </w:t>
      </w:r>
      <w:r w:rsidR="001409CA">
        <w:rPr>
          <w:rFonts w:ascii="Segoe UI Historic" w:hAnsi="Segoe UI Historic" w:cs="Segoe UI Historic"/>
          <w:color w:val="050505"/>
          <w:sz w:val="23"/>
          <w:szCs w:val="23"/>
          <w:shd w:val="clear" w:color="auto" w:fill="FFFFFF"/>
        </w:rPr>
        <w:t xml:space="preserve">Fill your free time with joy and purpose by becoming a SHIP volunteer. </w:t>
      </w:r>
      <w:hyperlink r:id="rId8" w:history="1">
        <w:r w:rsidR="001409CA" w:rsidRPr="00FC7493">
          <w:rPr>
            <w:rStyle w:val="Hyperlink"/>
            <w:rFonts w:asciiTheme="minorHAnsi" w:hAnsiTheme="minorHAnsi" w:cstheme="minorHAnsi"/>
          </w:rPr>
          <w:t>dhs.wi.gov/</w:t>
        </w:r>
        <w:proofErr w:type="spellStart"/>
        <w:r w:rsidR="001409CA" w:rsidRPr="00FC7493">
          <w:rPr>
            <w:rStyle w:val="Hyperlink"/>
            <w:rFonts w:asciiTheme="minorHAnsi" w:hAnsiTheme="minorHAnsi" w:cstheme="minorHAnsi"/>
          </w:rPr>
          <w:t>medicare</w:t>
        </w:r>
        <w:proofErr w:type="spellEnd"/>
        <w:r w:rsidR="001409CA" w:rsidRPr="00FC7493">
          <w:rPr>
            <w:rStyle w:val="Hyperlink"/>
            <w:rFonts w:asciiTheme="minorHAnsi" w:hAnsiTheme="minorHAnsi" w:cstheme="minorHAnsi"/>
          </w:rPr>
          <w:t>-help</w:t>
        </w:r>
      </w:hyperlink>
    </w:p>
    <w:p w14:paraId="5D9A1ABD" w14:textId="552637E9" w:rsidR="005F1AC5" w:rsidRDefault="005F1AC5" w:rsidP="005309C7">
      <w:pPr>
        <w:rPr>
          <w:i/>
        </w:rPr>
      </w:pPr>
      <w:r>
        <w:rPr>
          <w:noProof/>
        </w:rPr>
        <w:lastRenderedPageBreak/>
        <w:drawing>
          <wp:inline distT="0" distB="0" distL="0" distR="0" wp14:anchorId="363BCDB9" wp14:editId="2A065F0B">
            <wp:extent cx="5943600" cy="168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682750"/>
                    </a:xfrm>
                    <a:prstGeom prst="rect">
                      <a:avLst/>
                    </a:prstGeom>
                  </pic:spPr>
                </pic:pic>
              </a:graphicData>
            </a:graphic>
          </wp:inline>
        </w:drawing>
      </w:r>
    </w:p>
    <w:p w14:paraId="0C15CF55" w14:textId="77777777" w:rsidR="0096584A" w:rsidRDefault="0096584A" w:rsidP="005309C7">
      <w:pPr>
        <w:rPr>
          <w:i/>
        </w:rPr>
      </w:pPr>
    </w:p>
    <w:p w14:paraId="53196E92" w14:textId="77777777" w:rsidR="0096584A" w:rsidRDefault="0096584A" w:rsidP="005309C7">
      <w:pPr>
        <w:rPr>
          <w:i/>
        </w:rPr>
      </w:pPr>
    </w:p>
    <w:p w14:paraId="373C0666" w14:textId="6E45F561" w:rsidR="0096584A" w:rsidRPr="00B52C17" w:rsidRDefault="0096584A" w:rsidP="005309C7">
      <w:pPr>
        <w:rPr>
          <w:b/>
          <w:bCs/>
          <w:i/>
        </w:rPr>
      </w:pPr>
      <w:r w:rsidRPr="00B52C17">
        <w:rPr>
          <w:b/>
          <w:bCs/>
          <w:i/>
        </w:rPr>
        <w:t>May 1</w:t>
      </w:r>
      <w:r w:rsidRPr="00B52C17">
        <w:rPr>
          <w:b/>
          <w:bCs/>
          <w:i/>
          <w:vertAlign w:val="superscript"/>
        </w:rPr>
        <w:t>st</w:t>
      </w:r>
      <w:r w:rsidRPr="00B52C17">
        <w:rPr>
          <w:b/>
          <w:bCs/>
          <w:i/>
        </w:rPr>
        <w:t xml:space="preserve">: </w:t>
      </w:r>
    </w:p>
    <w:p w14:paraId="0FF8262A" w14:textId="00FFF6C6" w:rsidR="0096584A" w:rsidRDefault="00A14E4B" w:rsidP="005309C7">
      <w:pPr>
        <w:rPr>
          <w:i/>
        </w:rPr>
      </w:pPr>
      <w:r w:rsidRPr="00A14E4B">
        <w:rPr>
          <w:rFonts w:ascii="Segoe UI Historic" w:hAnsi="Segoe UI Historic" w:cs="Segoe UI Historic"/>
          <w:color w:val="050505"/>
          <w:shd w:val="clear" w:color="auto" w:fill="FFFFFF"/>
        </w:rPr>
        <w:t>In addition to one-on-one meetings, SHIPs hold in-person and online workshops and enrollment events. These events provide information to help you select coverage plans and understand what your Medicare covers. Check with your local SHIP for a schedule of upcoming events. You can find your SHIP's website at</w:t>
      </w:r>
      <w:r w:rsidRPr="00A14E4B">
        <w:rPr>
          <w:rFonts w:ascii="Segoe UI Historic" w:hAnsi="Segoe UI Historic" w:cs="Segoe UI Historic"/>
          <w:color w:val="050505"/>
          <w:sz w:val="23"/>
          <w:szCs w:val="23"/>
          <w:shd w:val="clear" w:color="auto" w:fill="FFFFFF"/>
        </w:rPr>
        <w:t> </w:t>
      </w:r>
      <w:hyperlink r:id="rId10" w:history="1">
        <w:r w:rsidRPr="00FC7493">
          <w:rPr>
            <w:rStyle w:val="Hyperlink"/>
            <w:rFonts w:asciiTheme="minorHAnsi" w:hAnsiTheme="minorHAnsi" w:cstheme="minorHAnsi"/>
          </w:rPr>
          <w:t>dhs.wi.gov/</w:t>
        </w:r>
        <w:proofErr w:type="spellStart"/>
        <w:r w:rsidRPr="00FC7493">
          <w:rPr>
            <w:rStyle w:val="Hyperlink"/>
            <w:rFonts w:asciiTheme="minorHAnsi" w:hAnsiTheme="minorHAnsi" w:cstheme="minorHAnsi"/>
          </w:rPr>
          <w:t>medicare</w:t>
        </w:r>
        <w:proofErr w:type="spellEnd"/>
        <w:r w:rsidRPr="00FC7493">
          <w:rPr>
            <w:rStyle w:val="Hyperlink"/>
            <w:rFonts w:asciiTheme="minorHAnsi" w:hAnsiTheme="minorHAnsi" w:cstheme="minorHAnsi"/>
          </w:rPr>
          <w:t>-help</w:t>
        </w:r>
      </w:hyperlink>
      <w:r w:rsidRPr="00A14E4B">
        <w:rPr>
          <w:rStyle w:val="Hyperlink"/>
          <w:rFonts w:asciiTheme="minorHAnsi" w:hAnsiTheme="minorHAnsi" w:cstheme="minorHAnsi"/>
          <w:color w:val="auto"/>
          <w:u w:val="none"/>
        </w:rPr>
        <w:t xml:space="preserve"> .</w:t>
      </w:r>
      <w:r w:rsidRPr="00A14E4B">
        <w:rPr>
          <w:rStyle w:val="Hyperlink"/>
          <w:rFonts w:asciiTheme="minorHAnsi" w:hAnsiTheme="minorHAnsi" w:cstheme="minorHAnsi"/>
          <w:color w:val="auto"/>
        </w:rPr>
        <w:t xml:space="preserve"> </w:t>
      </w:r>
    </w:p>
    <w:p w14:paraId="35DFAF28" w14:textId="79C01D1B" w:rsidR="005309C7" w:rsidRDefault="0096584A" w:rsidP="005309C7">
      <w:pPr>
        <w:rPr>
          <w:i/>
        </w:rPr>
      </w:pPr>
      <w:r>
        <w:rPr>
          <w:noProof/>
        </w:rPr>
        <w:drawing>
          <wp:inline distT="0" distB="0" distL="0" distR="0" wp14:anchorId="51DB32DE" wp14:editId="65780072">
            <wp:extent cx="4023015" cy="3372485"/>
            <wp:effectExtent l="0" t="0" r="0" b="0"/>
            <wp:docPr id="7" name="Picture 7" descr="May be an image of 2 people, phone and text that says '11:11 Lorna Medicare is so confusing!! Get from your SHIP! Medicare help SHIP State Health Insurance Assistance Program Navigating Medicare Lorna SHIP?! State Health Insurance Assistance Program unbiased, Medicare ssistance They give counseling that's and unique to you. talk to them ever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2 people, phone and text that says '11:11 Lorna Medicare is so confusing!! Get from your SHIP! Medicare help SHIP State Health Insurance Assistance Program Navigating Medicare Lorna SHIP?! State Health Insurance Assistance Program unbiased, Medicare ssistance They give counseling that's and unique to you. talk to them every ye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2501" cy="3380437"/>
                    </a:xfrm>
                    <a:prstGeom prst="rect">
                      <a:avLst/>
                    </a:prstGeom>
                    <a:noFill/>
                    <a:ln>
                      <a:noFill/>
                    </a:ln>
                  </pic:spPr>
                </pic:pic>
              </a:graphicData>
            </a:graphic>
          </wp:inline>
        </w:drawing>
      </w:r>
    </w:p>
    <w:p w14:paraId="63ED33C7" w14:textId="77777777" w:rsidR="00A01AF4" w:rsidRDefault="00A01AF4" w:rsidP="005309C7">
      <w:pPr>
        <w:rPr>
          <w:i/>
        </w:rPr>
      </w:pPr>
    </w:p>
    <w:p w14:paraId="42EA03F4" w14:textId="77777777" w:rsidR="00F9087F" w:rsidRPr="00B52C17" w:rsidRDefault="00F9087F" w:rsidP="00F9087F">
      <w:pPr>
        <w:rPr>
          <w:b/>
          <w:bCs/>
          <w:i/>
        </w:rPr>
      </w:pPr>
      <w:r w:rsidRPr="00B52C17">
        <w:rPr>
          <w:b/>
          <w:bCs/>
          <w:i/>
        </w:rPr>
        <w:t>June 1</w:t>
      </w:r>
      <w:r w:rsidRPr="00B52C17">
        <w:rPr>
          <w:b/>
          <w:bCs/>
          <w:i/>
          <w:vertAlign w:val="superscript"/>
        </w:rPr>
        <w:t>st</w:t>
      </w:r>
      <w:r w:rsidRPr="00B52C17">
        <w:rPr>
          <w:b/>
          <w:bCs/>
          <w:i/>
        </w:rPr>
        <w:t>:</w:t>
      </w:r>
    </w:p>
    <w:p w14:paraId="789B346B" w14:textId="5CDAA50A" w:rsidR="005F1AC5" w:rsidRDefault="00F9087F" w:rsidP="00F9087F">
      <w:r w:rsidRPr="00B13955">
        <w:rPr>
          <w:b/>
          <w:noProof/>
          <w:u w:val="single"/>
        </w:rPr>
        <w:lastRenderedPageBreak/>
        <w:drawing>
          <wp:inline distT="0" distB="0" distL="0" distR="0" wp14:anchorId="7B864B12" wp14:editId="214B3270">
            <wp:extent cx="5943600" cy="32086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208655"/>
                    </a:xfrm>
                    <a:prstGeom prst="rect">
                      <a:avLst/>
                    </a:prstGeom>
                  </pic:spPr>
                </pic:pic>
              </a:graphicData>
            </a:graphic>
          </wp:inline>
        </w:drawing>
      </w:r>
    </w:p>
    <w:p w14:paraId="4AFA4CDF" w14:textId="7F63D17D" w:rsidR="00F9087F" w:rsidRDefault="00F9087F" w:rsidP="00F9087F"/>
    <w:p w14:paraId="33689761" w14:textId="49614BA3" w:rsidR="00F9087F" w:rsidRDefault="00F9087F" w:rsidP="00F9087F">
      <w:r w:rsidRPr="00B13955">
        <w:rPr>
          <w:b/>
          <w:noProof/>
          <w:u w:val="single"/>
        </w:rPr>
        <w:drawing>
          <wp:inline distT="0" distB="0" distL="0" distR="0" wp14:anchorId="5EDE09F8" wp14:editId="2390F49A">
            <wp:extent cx="5943600" cy="324866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248660"/>
                    </a:xfrm>
                    <a:prstGeom prst="rect">
                      <a:avLst/>
                    </a:prstGeom>
                  </pic:spPr>
                </pic:pic>
              </a:graphicData>
            </a:graphic>
          </wp:inline>
        </w:drawing>
      </w:r>
    </w:p>
    <w:p w14:paraId="349F8D19" w14:textId="67F4CC99" w:rsidR="00F9087F" w:rsidRDefault="00F9087F" w:rsidP="00F9087F"/>
    <w:p w14:paraId="0C40F330" w14:textId="77777777" w:rsidR="008B12AB" w:rsidRDefault="008B12AB" w:rsidP="00F9087F"/>
    <w:p w14:paraId="7C8DE92B" w14:textId="26519918" w:rsidR="00F9087F" w:rsidRPr="00B52C17" w:rsidRDefault="00F9087F" w:rsidP="00F9087F">
      <w:pPr>
        <w:spacing w:after="160" w:line="259" w:lineRule="auto"/>
        <w:rPr>
          <w:b/>
          <w:bCs/>
          <w:i/>
        </w:rPr>
      </w:pPr>
      <w:r w:rsidRPr="00B52C17">
        <w:rPr>
          <w:b/>
          <w:bCs/>
          <w:i/>
        </w:rPr>
        <w:t>August 1</w:t>
      </w:r>
      <w:r w:rsidRPr="00B52C17">
        <w:rPr>
          <w:b/>
          <w:bCs/>
          <w:i/>
          <w:vertAlign w:val="superscript"/>
        </w:rPr>
        <w:t>st</w:t>
      </w:r>
      <w:r w:rsidRPr="00B52C17">
        <w:rPr>
          <w:b/>
          <w:bCs/>
          <w:i/>
        </w:rPr>
        <w:t>:</w:t>
      </w:r>
      <w:r w:rsidR="001409CA" w:rsidRPr="001409CA">
        <w:rPr>
          <w:rFonts w:ascii="Segoe UI Historic" w:hAnsi="Segoe UI Historic" w:cs="Segoe UI Historic"/>
          <w:color w:val="050505"/>
          <w:sz w:val="23"/>
          <w:szCs w:val="23"/>
          <w:shd w:val="clear" w:color="auto" w:fill="FFFFFF"/>
        </w:rPr>
        <w:t xml:space="preserve"> </w:t>
      </w:r>
      <w:r w:rsidR="001409CA">
        <w:rPr>
          <w:rFonts w:ascii="Segoe UI Historic" w:hAnsi="Segoe UI Historic" w:cs="Segoe UI Historic"/>
          <w:color w:val="050505"/>
          <w:sz w:val="23"/>
          <w:szCs w:val="23"/>
          <w:shd w:val="clear" w:color="auto" w:fill="FFFFFF"/>
        </w:rPr>
        <w:t xml:space="preserve"> </w:t>
      </w:r>
    </w:p>
    <w:p w14:paraId="4D4F76D0" w14:textId="1BDBBE71" w:rsidR="00F9087F" w:rsidRDefault="00F9087F" w:rsidP="00F9087F">
      <w:r w:rsidRPr="00B13955">
        <w:rPr>
          <w:b/>
          <w:noProof/>
          <w:u w:val="single"/>
        </w:rPr>
        <w:lastRenderedPageBreak/>
        <w:drawing>
          <wp:inline distT="0" distB="0" distL="0" distR="0" wp14:anchorId="56312082" wp14:editId="655F80C4">
            <wp:extent cx="5943600" cy="32042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204210"/>
                    </a:xfrm>
                    <a:prstGeom prst="rect">
                      <a:avLst/>
                    </a:prstGeom>
                  </pic:spPr>
                </pic:pic>
              </a:graphicData>
            </a:graphic>
          </wp:inline>
        </w:drawing>
      </w:r>
    </w:p>
    <w:p w14:paraId="53793B4B" w14:textId="77777777" w:rsidR="008B12AB" w:rsidRDefault="008B12AB" w:rsidP="00F9087F">
      <w:pPr>
        <w:spacing w:after="160" w:line="259" w:lineRule="auto"/>
        <w:rPr>
          <w:i/>
        </w:rPr>
      </w:pPr>
    </w:p>
    <w:p w14:paraId="5B4DD7EF" w14:textId="5165F4E2" w:rsidR="001409CA" w:rsidRPr="001409CA" w:rsidRDefault="001409CA" w:rsidP="00F9087F">
      <w:pPr>
        <w:spacing w:after="160" w:line="259" w:lineRule="auto"/>
        <w:rPr>
          <w:b/>
          <w:bCs/>
          <w:i/>
        </w:rPr>
      </w:pPr>
      <w:r w:rsidRPr="001409CA">
        <w:rPr>
          <w:b/>
          <w:bCs/>
          <w:i/>
        </w:rPr>
        <w:t xml:space="preserve">August </w:t>
      </w:r>
      <w:r>
        <w:rPr>
          <w:b/>
          <w:bCs/>
          <w:i/>
        </w:rPr>
        <w:t>8</w:t>
      </w:r>
      <w:r w:rsidRPr="001409CA">
        <w:rPr>
          <w:b/>
          <w:bCs/>
          <w:i/>
          <w:vertAlign w:val="superscript"/>
        </w:rPr>
        <w:t>th</w:t>
      </w:r>
      <w:r w:rsidRPr="001409CA">
        <w:rPr>
          <w:b/>
          <w:bCs/>
          <w:i/>
        </w:rPr>
        <w:t xml:space="preserve">: </w:t>
      </w:r>
      <w:r>
        <w:rPr>
          <w:rFonts w:ascii="Segoe UI Historic" w:hAnsi="Segoe UI Historic" w:cs="Segoe UI Historic"/>
          <w:color w:val="050505"/>
          <w:sz w:val="23"/>
          <w:szCs w:val="23"/>
          <w:shd w:val="clear" w:color="auto" w:fill="FFFFFF"/>
        </w:rPr>
        <w:t xml:space="preserve">Fill your free time with joy and purpose by becoming a SHIP volunteer.   </w:t>
      </w:r>
      <w:hyperlink r:id="rId15" w:history="1">
        <w:r w:rsidRPr="00FC7493">
          <w:rPr>
            <w:rStyle w:val="Hyperlink"/>
            <w:rFonts w:asciiTheme="minorHAnsi" w:hAnsiTheme="minorHAnsi" w:cstheme="minorHAnsi"/>
          </w:rPr>
          <w:t>dhs.wi.gov/</w:t>
        </w:r>
        <w:proofErr w:type="spellStart"/>
        <w:r w:rsidRPr="00FC7493">
          <w:rPr>
            <w:rStyle w:val="Hyperlink"/>
            <w:rFonts w:asciiTheme="minorHAnsi" w:hAnsiTheme="minorHAnsi" w:cstheme="minorHAnsi"/>
          </w:rPr>
          <w:t>medicare</w:t>
        </w:r>
        <w:proofErr w:type="spellEnd"/>
        <w:r w:rsidRPr="00FC7493">
          <w:rPr>
            <w:rStyle w:val="Hyperlink"/>
            <w:rFonts w:asciiTheme="minorHAnsi" w:hAnsiTheme="minorHAnsi" w:cstheme="minorHAnsi"/>
          </w:rPr>
          <w:t>-help</w:t>
        </w:r>
      </w:hyperlink>
      <w:r>
        <w:rPr>
          <w:rStyle w:val="Hyperlink"/>
          <w:rFonts w:asciiTheme="minorHAnsi" w:hAnsiTheme="minorHAnsi" w:cstheme="minorHAnsi"/>
        </w:rPr>
        <w:t xml:space="preserve"> </w:t>
      </w:r>
    </w:p>
    <w:p w14:paraId="336D9E49" w14:textId="172D3D9F" w:rsidR="001409CA" w:rsidRDefault="001409CA" w:rsidP="00F9087F">
      <w:pPr>
        <w:spacing w:after="160" w:line="259" w:lineRule="auto"/>
        <w:rPr>
          <w:i/>
        </w:rPr>
      </w:pPr>
      <w:r>
        <w:rPr>
          <w:i/>
          <w:noProof/>
        </w:rPr>
        <w:drawing>
          <wp:inline distT="0" distB="0" distL="0" distR="0" wp14:anchorId="4BA175D8" wp14:editId="019DA0C4">
            <wp:extent cx="5944235" cy="1682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1682750"/>
                    </a:xfrm>
                    <a:prstGeom prst="rect">
                      <a:avLst/>
                    </a:prstGeom>
                    <a:noFill/>
                  </pic:spPr>
                </pic:pic>
              </a:graphicData>
            </a:graphic>
          </wp:inline>
        </w:drawing>
      </w:r>
    </w:p>
    <w:p w14:paraId="0BF0798D" w14:textId="77777777" w:rsidR="001409CA" w:rsidRDefault="001409CA" w:rsidP="00F9087F">
      <w:pPr>
        <w:spacing w:after="160" w:line="259" w:lineRule="auto"/>
        <w:rPr>
          <w:b/>
          <w:bCs/>
          <w:i/>
        </w:rPr>
      </w:pPr>
    </w:p>
    <w:p w14:paraId="0088A314" w14:textId="1375093F" w:rsidR="00F9087F" w:rsidRPr="00B52C17" w:rsidRDefault="00F9087F" w:rsidP="00F9087F">
      <w:pPr>
        <w:spacing w:after="160" w:line="259" w:lineRule="auto"/>
        <w:rPr>
          <w:b/>
          <w:bCs/>
          <w:i/>
        </w:rPr>
      </w:pPr>
      <w:r w:rsidRPr="00B52C17">
        <w:rPr>
          <w:b/>
          <w:bCs/>
          <w:i/>
        </w:rPr>
        <w:t>September 1</w:t>
      </w:r>
      <w:r w:rsidRPr="00B52C17">
        <w:rPr>
          <w:b/>
          <w:bCs/>
          <w:i/>
          <w:vertAlign w:val="superscript"/>
        </w:rPr>
        <w:t>st</w:t>
      </w:r>
      <w:r w:rsidRPr="00B52C17">
        <w:rPr>
          <w:b/>
          <w:bCs/>
          <w:i/>
        </w:rPr>
        <w:t xml:space="preserve">: </w:t>
      </w:r>
    </w:p>
    <w:p w14:paraId="14E4F9DB" w14:textId="77777777" w:rsidR="00F9087F" w:rsidRPr="00FC7493" w:rsidRDefault="00F9087F" w:rsidP="00F9087F">
      <w:pPr>
        <w:rPr>
          <w:rFonts w:asciiTheme="minorHAnsi" w:hAnsiTheme="minorHAnsi" w:cstheme="minorHAnsi"/>
          <w:b/>
          <w:bCs/>
        </w:rPr>
      </w:pPr>
      <w:r w:rsidRPr="00FC7493">
        <w:rPr>
          <w:rFonts w:asciiTheme="minorHAnsi" w:hAnsiTheme="minorHAnsi" w:cstheme="minorHAnsi"/>
          <w:b/>
          <w:bCs/>
        </w:rPr>
        <w:t xml:space="preserve">Medicare Helps to Fight the Flu!  </w:t>
      </w:r>
    </w:p>
    <w:p w14:paraId="2F51F3E5" w14:textId="77777777" w:rsidR="00F9087F" w:rsidRPr="00FC7493" w:rsidRDefault="00F9087F" w:rsidP="00F9087F">
      <w:pPr>
        <w:pStyle w:val="Default"/>
        <w:rPr>
          <w:rFonts w:asciiTheme="minorHAnsi" w:hAnsiTheme="minorHAnsi" w:cstheme="minorHAnsi"/>
          <w:bCs/>
          <w:sz w:val="22"/>
        </w:rPr>
      </w:pPr>
      <w:r w:rsidRPr="00FC7493">
        <w:rPr>
          <w:rFonts w:asciiTheme="minorHAnsi" w:hAnsiTheme="minorHAnsi" w:cstheme="minorHAnsi"/>
          <w:sz w:val="22"/>
          <w:szCs w:val="22"/>
        </w:rPr>
        <w:t xml:space="preserve">The best way to protect against contracting and spreading the seasonal flu is with the flu vaccine.  </w:t>
      </w:r>
      <w:r w:rsidRPr="00FC7493">
        <w:rPr>
          <w:rFonts w:asciiTheme="minorHAnsi" w:hAnsiTheme="minorHAnsi" w:cstheme="minorHAnsi"/>
          <w:sz w:val="22"/>
          <w:szCs w:val="22"/>
          <w:shd w:val="clear" w:color="auto" w:fill="FFFFFF"/>
        </w:rPr>
        <w:t xml:space="preserve">Medicare covers the flu shot </w:t>
      </w:r>
      <w:r w:rsidRPr="00FC7493">
        <w:rPr>
          <w:rFonts w:asciiTheme="minorHAnsi" w:hAnsiTheme="minorHAnsi" w:cstheme="minorHAnsi"/>
          <w:sz w:val="22"/>
          <w:szCs w:val="22"/>
        </w:rPr>
        <w:t xml:space="preserve">when it’s given by doctors or health care providers who accept Medicare. Don’t wait! Protect yourself and your loved ones by scheduling your flu shot today. </w:t>
      </w:r>
      <w:r w:rsidRPr="00FC7493">
        <w:rPr>
          <w:rFonts w:asciiTheme="minorHAnsi" w:hAnsiTheme="minorHAnsi" w:cstheme="minorHAnsi"/>
          <w:sz w:val="22"/>
          <w:szCs w:val="22"/>
          <w:shd w:val="clear" w:color="auto" w:fill="FFFFFF"/>
        </w:rPr>
        <w:t xml:space="preserve">For more information visit </w:t>
      </w:r>
      <w:hyperlink r:id="rId17" w:history="1">
        <w:r w:rsidRPr="00FC7493">
          <w:rPr>
            <w:rStyle w:val="Hyperlink"/>
            <w:rFonts w:asciiTheme="minorHAnsi" w:hAnsiTheme="minorHAnsi" w:cstheme="minorHAnsi"/>
            <w:sz w:val="22"/>
            <w:szCs w:val="22"/>
            <w:shd w:val="clear" w:color="auto" w:fill="FFFFFF"/>
          </w:rPr>
          <w:t>Medicare.gov/coverage/flu-shots</w:t>
        </w:r>
      </w:hyperlink>
      <w:r w:rsidRPr="00FC7493">
        <w:rPr>
          <w:rFonts w:asciiTheme="minorHAnsi" w:hAnsiTheme="minorHAnsi" w:cstheme="minorHAnsi"/>
          <w:sz w:val="22"/>
          <w:szCs w:val="22"/>
          <w:shd w:val="clear" w:color="auto" w:fill="FFFFFF"/>
        </w:rPr>
        <w:t xml:space="preserve">.  </w:t>
      </w:r>
      <w:r w:rsidRPr="00FC7493">
        <w:rPr>
          <w:rFonts w:asciiTheme="minorHAnsi" w:hAnsiTheme="minorHAnsi" w:cstheme="minorHAnsi"/>
          <w:bCs/>
          <w:sz w:val="22"/>
        </w:rPr>
        <w:t>F</w:t>
      </w:r>
      <w:r w:rsidRPr="00FC7493">
        <w:rPr>
          <w:rFonts w:asciiTheme="minorHAnsi" w:hAnsiTheme="minorHAnsi" w:cstheme="minorHAnsi"/>
          <w:sz w:val="22"/>
        </w:rPr>
        <w:t>ind</w:t>
      </w:r>
      <w:r>
        <w:rPr>
          <w:rFonts w:asciiTheme="minorHAnsi" w:hAnsiTheme="minorHAnsi" w:cstheme="minorHAnsi"/>
          <w:sz w:val="22"/>
        </w:rPr>
        <w:t xml:space="preserve"> a</w:t>
      </w:r>
      <w:r w:rsidRPr="00FC7493">
        <w:rPr>
          <w:rFonts w:asciiTheme="minorHAnsi" w:hAnsiTheme="minorHAnsi" w:cstheme="minorHAnsi"/>
          <w:sz w:val="22"/>
        </w:rPr>
        <w:t xml:space="preserve"> local </w:t>
      </w:r>
      <w:r>
        <w:rPr>
          <w:rFonts w:asciiTheme="minorHAnsi" w:hAnsiTheme="minorHAnsi" w:cstheme="minorHAnsi"/>
          <w:sz w:val="22"/>
        </w:rPr>
        <w:t xml:space="preserve">Medicare counselor </w:t>
      </w:r>
      <w:hyperlink r:id="rId18" w:history="1">
        <w:r w:rsidRPr="00FC7493">
          <w:rPr>
            <w:rStyle w:val="Hyperlink"/>
            <w:rFonts w:asciiTheme="minorHAnsi" w:hAnsiTheme="minorHAnsi" w:cstheme="minorHAnsi"/>
            <w:sz w:val="22"/>
          </w:rPr>
          <w:t>dhs.wi.gov/</w:t>
        </w:r>
        <w:proofErr w:type="spellStart"/>
        <w:r w:rsidRPr="00FC7493">
          <w:rPr>
            <w:rStyle w:val="Hyperlink"/>
            <w:rFonts w:asciiTheme="minorHAnsi" w:hAnsiTheme="minorHAnsi" w:cstheme="minorHAnsi"/>
            <w:sz w:val="22"/>
          </w:rPr>
          <w:t>medicare</w:t>
        </w:r>
        <w:proofErr w:type="spellEnd"/>
        <w:r w:rsidRPr="00FC7493">
          <w:rPr>
            <w:rStyle w:val="Hyperlink"/>
            <w:rFonts w:asciiTheme="minorHAnsi" w:hAnsiTheme="minorHAnsi" w:cstheme="minorHAnsi"/>
            <w:sz w:val="22"/>
          </w:rPr>
          <w:t>-help</w:t>
        </w:r>
      </w:hyperlink>
      <w:r w:rsidRPr="00FC7493">
        <w:rPr>
          <w:rFonts w:asciiTheme="minorHAnsi" w:hAnsiTheme="minorHAnsi" w:cstheme="minorHAnsi"/>
          <w:sz w:val="22"/>
        </w:rPr>
        <w:t xml:space="preserve">. </w:t>
      </w:r>
    </w:p>
    <w:p w14:paraId="575A9B0B" w14:textId="77777777" w:rsidR="008B12AB" w:rsidRDefault="008B12AB" w:rsidP="00F9087F"/>
    <w:p w14:paraId="34E68489" w14:textId="77777777" w:rsidR="008B12AB" w:rsidRDefault="008B12AB" w:rsidP="00F9087F"/>
    <w:p w14:paraId="4CBDB864" w14:textId="77777777" w:rsidR="00F9087F" w:rsidRPr="00B52C17" w:rsidRDefault="00F9087F" w:rsidP="00F9087F">
      <w:pPr>
        <w:rPr>
          <w:b/>
          <w:bCs/>
        </w:rPr>
      </w:pPr>
      <w:r w:rsidRPr="00B52C17">
        <w:rPr>
          <w:b/>
          <w:bCs/>
          <w:i/>
        </w:rPr>
        <w:t>October 1</w:t>
      </w:r>
      <w:r w:rsidRPr="00B52C17">
        <w:rPr>
          <w:b/>
          <w:bCs/>
          <w:i/>
          <w:vertAlign w:val="superscript"/>
        </w:rPr>
        <w:t>st</w:t>
      </w:r>
      <w:r w:rsidRPr="00B52C17">
        <w:rPr>
          <w:b/>
          <w:bCs/>
          <w:i/>
        </w:rPr>
        <w:t>:</w:t>
      </w:r>
    </w:p>
    <w:p w14:paraId="2557BF2E" w14:textId="77777777" w:rsidR="00F9087F" w:rsidRDefault="00F9087F" w:rsidP="00F9087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F64AF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24DFBF0" w14:textId="77777777" w:rsidR="00F9087F" w:rsidRDefault="00F9087F" w:rsidP="00F9087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74C6F0D0" w14:textId="77777777" w:rsidR="00F9087F" w:rsidRDefault="00F9087F" w:rsidP="00F9087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365DEF9A" w14:textId="700DE0EC" w:rsidR="00F9087F" w:rsidRDefault="00F9087F" w:rsidP="00F9087F">
      <w:r w:rsidRPr="0047629C">
        <w:rPr>
          <w:noProof/>
        </w:rPr>
        <w:lastRenderedPageBreak/>
        <w:drawing>
          <wp:inline distT="0" distB="0" distL="0" distR="0" wp14:anchorId="137C68EE" wp14:editId="2F624E95">
            <wp:extent cx="5943600" cy="5943600"/>
            <wp:effectExtent l="0" t="0" r="0" b="0"/>
            <wp:docPr id="3" name="Picture 3" descr="L:\Badr-Ooa\SHIP Grant\Outreach\Social Media\OE 2021 Partner Toolkit_Facebook-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adr-Ooa\SHIP Grant\Outreach\Social Media\OE 2021 Partner Toolkit_Facebook-1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F7AC08F" w14:textId="033A0D7D" w:rsidR="00F9087F" w:rsidRDefault="00F9087F" w:rsidP="00F9087F"/>
    <w:p w14:paraId="65241839" w14:textId="745E6EDF" w:rsidR="00F9087F" w:rsidRPr="00B52C17" w:rsidRDefault="00F9087F" w:rsidP="00F9087F">
      <w:pPr>
        <w:rPr>
          <w:b/>
          <w:bCs/>
          <w:i/>
          <w:iCs/>
        </w:rPr>
      </w:pPr>
      <w:r w:rsidRPr="00B52C17">
        <w:rPr>
          <w:b/>
          <w:bCs/>
          <w:i/>
          <w:iCs/>
        </w:rPr>
        <w:t>October 15</w:t>
      </w:r>
      <w:r w:rsidRPr="00B52C17">
        <w:rPr>
          <w:b/>
          <w:bCs/>
          <w:i/>
          <w:iCs/>
          <w:vertAlign w:val="superscript"/>
        </w:rPr>
        <w:t>th</w:t>
      </w:r>
      <w:r w:rsidRPr="00B52C17">
        <w:rPr>
          <w:b/>
          <w:bCs/>
          <w:i/>
          <w:iCs/>
        </w:rPr>
        <w:t xml:space="preserve">: </w:t>
      </w:r>
    </w:p>
    <w:p w14:paraId="65D05DFD" w14:textId="4AD96049" w:rsidR="00F9087F" w:rsidRDefault="00F9087F" w:rsidP="00F9087F">
      <w:r w:rsidRPr="00F64AF2">
        <w:rPr>
          <w:noProof/>
        </w:rPr>
        <w:lastRenderedPageBreak/>
        <w:drawing>
          <wp:inline distT="0" distB="0" distL="0" distR="0" wp14:anchorId="336BB2C3" wp14:editId="153FEFFA">
            <wp:extent cx="5943600" cy="5943600"/>
            <wp:effectExtent l="0" t="0" r="0" b="0"/>
            <wp:docPr id="17" name="Picture 17" descr="C:\Users\GrochML\AppData\Local\Temp\Temp1_Medicare Open Enrollment Social Media Graphics - Facebook.zip\OE 2021 Partner Toolkit_Faceboo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ochML\AppData\Local\Temp\Temp1_Medicare Open Enrollment Social Media Graphics - Facebook.zip\OE 2021 Partner Toolkit_Facebook-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04FB860" w14:textId="5D60E4E9" w:rsidR="00F9087F" w:rsidRDefault="00F9087F" w:rsidP="00F9087F"/>
    <w:p w14:paraId="693A94A9" w14:textId="07660551" w:rsidR="00F9087F" w:rsidRDefault="00F9087F" w:rsidP="00F9087F"/>
    <w:p w14:paraId="52A88739" w14:textId="77777777" w:rsidR="00F9087F" w:rsidRDefault="00F9087F" w:rsidP="00F9087F"/>
    <w:p w14:paraId="6FE6B9CF" w14:textId="04E4A55D" w:rsidR="00F9087F" w:rsidRPr="00B52C17" w:rsidRDefault="00F9087F" w:rsidP="00F9087F">
      <w:pPr>
        <w:rPr>
          <w:b/>
          <w:bCs/>
          <w:i/>
          <w:iCs/>
        </w:rPr>
      </w:pPr>
      <w:r w:rsidRPr="00B52C17">
        <w:rPr>
          <w:b/>
          <w:bCs/>
          <w:i/>
          <w:iCs/>
        </w:rPr>
        <w:t>November 1</w:t>
      </w:r>
      <w:r w:rsidRPr="00B52C17">
        <w:rPr>
          <w:b/>
          <w:bCs/>
          <w:i/>
          <w:iCs/>
          <w:vertAlign w:val="superscript"/>
        </w:rPr>
        <w:t>st</w:t>
      </w:r>
      <w:r w:rsidRPr="00B52C17">
        <w:rPr>
          <w:b/>
          <w:bCs/>
          <w:i/>
          <w:iCs/>
        </w:rPr>
        <w:t xml:space="preserve">: </w:t>
      </w:r>
    </w:p>
    <w:p w14:paraId="22793F68" w14:textId="3462BCDF" w:rsidR="00F35347" w:rsidRPr="00A14E4B" w:rsidRDefault="00F35347" w:rsidP="00F9087F">
      <w:r w:rsidRPr="00A14E4B">
        <w:rPr>
          <w:rFonts w:ascii="Segoe UI Historic" w:hAnsi="Segoe UI Historic" w:cs="Segoe UI Historic"/>
          <w:color w:val="050505"/>
          <w:shd w:val="clear" w:color="auto" w:fill="FFFFFF"/>
        </w:rPr>
        <w:t xml:space="preserve">Medicare counselors are available, at no charge to you, to provide you with personalized assistance through the State Health Insurance Assistance Program (SHIP). These programs provide no-obligation, one-on-one guidance and counseling regarding Medicare options to eligible beneficiaries and their family members. </w:t>
      </w:r>
      <w:hyperlink r:id="rId21" w:history="1">
        <w:r w:rsidRPr="00A14E4B">
          <w:rPr>
            <w:rStyle w:val="Hyperlink"/>
            <w:rFonts w:asciiTheme="minorHAnsi" w:hAnsiTheme="minorHAnsi" w:cstheme="minorHAnsi"/>
          </w:rPr>
          <w:t>dhs.wi.gov/</w:t>
        </w:r>
        <w:proofErr w:type="spellStart"/>
        <w:r w:rsidRPr="00A14E4B">
          <w:rPr>
            <w:rStyle w:val="Hyperlink"/>
            <w:rFonts w:asciiTheme="minorHAnsi" w:hAnsiTheme="minorHAnsi" w:cstheme="minorHAnsi"/>
          </w:rPr>
          <w:t>medicare</w:t>
        </w:r>
        <w:proofErr w:type="spellEnd"/>
        <w:r w:rsidRPr="00A14E4B">
          <w:rPr>
            <w:rStyle w:val="Hyperlink"/>
            <w:rFonts w:asciiTheme="minorHAnsi" w:hAnsiTheme="minorHAnsi" w:cstheme="minorHAnsi"/>
          </w:rPr>
          <w:t>-help</w:t>
        </w:r>
      </w:hyperlink>
      <w:r w:rsidRPr="00A14E4B">
        <w:rPr>
          <w:rStyle w:val="Hyperlink"/>
          <w:rFonts w:asciiTheme="minorHAnsi" w:hAnsiTheme="minorHAnsi" w:cstheme="minorHAnsi"/>
        </w:rPr>
        <w:t xml:space="preserve"> </w:t>
      </w:r>
      <w:r w:rsidRPr="00A14E4B">
        <w:rPr>
          <w:rFonts w:ascii="Segoe UI Historic" w:hAnsi="Segoe UI Historic" w:cs="Segoe UI Historic"/>
          <w:color w:val="050505"/>
          <w:shd w:val="clear" w:color="auto" w:fill="FFFFFF"/>
        </w:rPr>
        <w:t>or call 1-800-242-1060</w:t>
      </w:r>
    </w:p>
    <w:p w14:paraId="4615B1E1" w14:textId="1EDC7962" w:rsidR="00F9087F" w:rsidRDefault="00F9087F" w:rsidP="00F9087F">
      <w:r w:rsidRPr="00B13955">
        <w:rPr>
          <w:b/>
          <w:noProof/>
          <w:u w:val="single"/>
        </w:rPr>
        <w:lastRenderedPageBreak/>
        <w:drawing>
          <wp:inline distT="0" distB="0" distL="0" distR="0" wp14:anchorId="0011B0E1" wp14:editId="27766A9C">
            <wp:extent cx="5943600" cy="3241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241675"/>
                    </a:xfrm>
                    <a:prstGeom prst="rect">
                      <a:avLst/>
                    </a:prstGeom>
                  </pic:spPr>
                </pic:pic>
              </a:graphicData>
            </a:graphic>
          </wp:inline>
        </w:drawing>
      </w:r>
    </w:p>
    <w:p w14:paraId="0B295CA7" w14:textId="4CD4210C" w:rsidR="00F9087F" w:rsidRDefault="00F9087F" w:rsidP="00F9087F"/>
    <w:p w14:paraId="0104B3E9" w14:textId="64C338E6" w:rsidR="00F9087F" w:rsidRDefault="00F9087F" w:rsidP="00F9087F">
      <w:r w:rsidRPr="00B13955">
        <w:rPr>
          <w:b/>
          <w:noProof/>
          <w:u w:val="single"/>
        </w:rPr>
        <w:drawing>
          <wp:inline distT="0" distB="0" distL="0" distR="0" wp14:anchorId="60589489" wp14:editId="1FD816BE">
            <wp:extent cx="5943600" cy="32702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270250"/>
                    </a:xfrm>
                    <a:prstGeom prst="rect">
                      <a:avLst/>
                    </a:prstGeom>
                  </pic:spPr>
                </pic:pic>
              </a:graphicData>
            </a:graphic>
          </wp:inline>
        </w:drawing>
      </w:r>
    </w:p>
    <w:p w14:paraId="306AC14C" w14:textId="0A86501D" w:rsidR="00542EE6" w:rsidRDefault="00542EE6" w:rsidP="00F9087F"/>
    <w:p w14:paraId="5DBC114B" w14:textId="6AB5BD59" w:rsidR="00542EE6" w:rsidRPr="00B52C17" w:rsidRDefault="00A14E4B" w:rsidP="00F9087F">
      <w:pPr>
        <w:rPr>
          <w:b/>
          <w:bCs/>
          <w:i/>
          <w:iCs/>
        </w:rPr>
      </w:pPr>
      <w:r w:rsidRPr="00B52C17">
        <w:rPr>
          <w:b/>
          <w:bCs/>
          <w:i/>
          <w:iCs/>
        </w:rPr>
        <w:t>December 1</w:t>
      </w:r>
      <w:r w:rsidRPr="00B52C17">
        <w:rPr>
          <w:b/>
          <w:bCs/>
          <w:i/>
          <w:iCs/>
          <w:vertAlign w:val="superscript"/>
        </w:rPr>
        <w:t>st</w:t>
      </w:r>
      <w:r w:rsidR="00542EE6" w:rsidRPr="00B52C17">
        <w:rPr>
          <w:b/>
          <w:bCs/>
          <w:i/>
          <w:iCs/>
        </w:rPr>
        <w:t>:</w:t>
      </w:r>
    </w:p>
    <w:p w14:paraId="5FF047E7" w14:textId="77777777" w:rsidR="0096584A" w:rsidRPr="00A14E4B" w:rsidRDefault="0096584A" w:rsidP="0096584A">
      <w:r w:rsidRPr="00A14E4B">
        <w:rPr>
          <w:rFonts w:ascii="Segoe UI Historic" w:hAnsi="Segoe UI Historic" w:cs="Segoe UI Historic"/>
          <w:color w:val="050505"/>
          <w:shd w:val="clear" w:color="auto" w:fill="FFFFFF"/>
        </w:rPr>
        <w:t xml:space="preserve">Medicare counselors are available, at no charge to you, to provide you with personalized assistance through the State Health Insurance Assistance Program (SHIP). These programs provide no-obligation, one-on-one guidance and counseling regarding Medicare options to eligible beneficiaries and their family members. </w:t>
      </w:r>
      <w:hyperlink r:id="rId24" w:history="1">
        <w:r w:rsidRPr="00A14E4B">
          <w:rPr>
            <w:rStyle w:val="Hyperlink"/>
            <w:rFonts w:asciiTheme="minorHAnsi" w:hAnsiTheme="minorHAnsi" w:cstheme="minorHAnsi"/>
          </w:rPr>
          <w:t>dhs.wi.gov/</w:t>
        </w:r>
        <w:proofErr w:type="spellStart"/>
        <w:r w:rsidRPr="00A14E4B">
          <w:rPr>
            <w:rStyle w:val="Hyperlink"/>
            <w:rFonts w:asciiTheme="minorHAnsi" w:hAnsiTheme="minorHAnsi" w:cstheme="minorHAnsi"/>
          </w:rPr>
          <w:t>medicare</w:t>
        </w:r>
        <w:proofErr w:type="spellEnd"/>
        <w:r w:rsidRPr="00A14E4B">
          <w:rPr>
            <w:rStyle w:val="Hyperlink"/>
            <w:rFonts w:asciiTheme="minorHAnsi" w:hAnsiTheme="minorHAnsi" w:cstheme="minorHAnsi"/>
          </w:rPr>
          <w:t>-help</w:t>
        </w:r>
      </w:hyperlink>
      <w:r w:rsidRPr="00A14E4B">
        <w:rPr>
          <w:rStyle w:val="Hyperlink"/>
          <w:rFonts w:asciiTheme="minorHAnsi" w:hAnsiTheme="minorHAnsi" w:cstheme="minorHAnsi"/>
        </w:rPr>
        <w:t xml:space="preserve"> </w:t>
      </w:r>
      <w:r w:rsidRPr="00A14E4B">
        <w:rPr>
          <w:rFonts w:ascii="Segoe UI Historic" w:hAnsi="Segoe UI Historic" w:cs="Segoe UI Historic"/>
          <w:color w:val="050505"/>
          <w:shd w:val="clear" w:color="auto" w:fill="FFFFFF"/>
        </w:rPr>
        <w:t>or call 1-800-242-1060</w:t>
      </w:r>
    </w:p>
    <w:p w14:paraId="3AAB7D3C" w14:textId="77777777" w:rsidR="0096584A" w:rsidRDefault="0096584A" w:rsidP="00F9087F"/>
    <w:p w14:paraId="4DDCD660" w14:textId="60491706" w:rsidR="00F35347" w:rsidRDefault="00F35347" w:rsidP="00F9087F">
      <w:r>
        <w:rPr>
          <w:noProof/>
        </w:rPr>
        <mc:AlternateContent>
          <mc:Choice Requires="wps">
            <w:drawing>
              <wp:inline distT="0" distB="0" distL="0" distR="0" wp14:anchorId="236D49F1" wp14:editId="32BA6B02">
                <wp:extent cx="304800" cy="304800"/>
                <wp:effectExtent l="0" t="0" r="0" b="0"/>
                <wp:docPr id="4" name="AutoShape 1" descr="May be an image of 1 person, hospital and tex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F8A0A1" id="AutoShape 1" o:spid="_x0000_s1026" alt="May be an image of 1 person, hospital and tex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6A404A2D" wp14:editId="7CBE2E74">
            <wp:extent cx="5408459" cy="45339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5201" cy="4539552"/>
                    </a:xfrm>
                    <a:prstGeom prst="rect">
                      <a:avLst/>
                    </a:prstGeom>
                    <a:noFill/>
                  </pic:spPr>
                </pic:pic>
              </a:graphicData>
            </a:graphic>
          </wp:inline>
        </w:drawing>
      </w:r>
    </w:p>
    <w:sectPr w:rsidR="00F353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C7"/>
    <w:rsid w:val="000A2994"/>
    <w:rsid w:val="000F764B"/>
    <w:rsid w:val="001409CA"/>
    <w:rsid w:val="0016600B"/>
    <w:rsid w:val="001F21D8"/>
    <w:rsid w:val="002468A9"/>
    <w:rsid w:val="002741BE"/>
    <w:rsid w:val="00335A4E"/>
    <w:rsid w:val="00374899"/>
    <w:rsid w:val="005309C7"/>
    <w:rsid w:val="00542EE6"/>
    <w:rsid w:val="005D6E66"/>
    <w:rsid w:val="005F1AC5"/>
    <w:rsid w:val="006455EB"/>
    <w:rsid w:val="00710F7E"/>
    <w:rsid w:val="00752D94"/>
    <w:rsid w:val="0077678E"/>
    <w:rsid w:val="007A29DC"/>
    <w:rsid w:val="008B12AB"/>
    <w:rsid w:val="008D775D"/>
    <w:rsid w:val="0096584A"/>
    <w:rsid w:val="009B2537"/>
    <w:rsid w:val="00A01AF4"/>
    <w:rsid w:val="00A14E4B"/>
    <w:rsid w:val="00A35150"/>
    <w:rsid w:val="00A44D10"/>
    <w:rsid w:val="00B332AD"/>
    <w:rsid w:val="00B5171D"/>
    <w:rsid w:val="00B52C17"/>
    <w:rsid w:val="00CD44CC"/>
    <w:rsid w:val="00E947CA"/>
    <w:rsid w:val="00F35347"/>
    <w:rsid w:val="00F9087F"/>
    <w:rsid w:val="00FA6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0914"/>
  <w15:chartTrackingRefBased/>
  <w15:docId w15:val="{2F6285CE-CF09-4775-8377-E09B1124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9C7"/>
    <w:pPr>
      <w:spacing w:after="0" w:line="276" w:lineRule="auto"/>
    </w:pPr>
    <w:rPr>
      <w:rFonts w:ascii="Tahoma" w:hAnsi="Tahoma"/>
    </w:rPr>
  </w:style>
  <w:style w:type="paragraph" w:styleId="Heading1">
    <w:name w:val="heading 1"/>
    <w:next w:val="Normal"/>
    <w:link w:val="Heading1Char"/>
    <w:uiPriority w:val="3"/>
    <w:qFormat/>
    <w:rsid w:val="005309C7"/>
    <w:pPr>
      <w:keepNext/>
      <w:keepLines/>
      <w:spacing w:before="480" w:after="120" w:line="276" w:lineRule="auto"/>
      <w:outlineLvl w:val="0"/>
    </w:pPr>
    <w:rPr>
      <w:rFonts w:ascii="Verdana" w:eastAsiaTheme="majorEastAsia" w:hAnsi="Verdana" w:cstheme="majorBidi"/>
      <w:b/>
      <w:bCs/>
      <w:color w:val="002B56"/>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5309C7"/>
    <w:rPr>
      <w:rFonts w:ascii="Verdana" w:eastAsiaTheme="majorEastAsia" w:hAnsi="Verdana" w:cstheme="majorBidi"/>
      <w:b/>
      <w:bCs/>
      <w:color w:val="002B56"/>
      <w:sz w:val="32"/>
      <w:szCs w:val="28"/>
    </w:rPr>
  </w:style>
  <w:style w:type="character" w:styleId="Hyperlink">
    <w:name w:val="Hyperlink"/>
    <w:basedOn w:val="DefaultParagraphFont"/>
    <w:uiPriority w:val="99"/>
    <w:unhideWhenUsed/>
    <w:rsid w:val="005309C7"/>
    <w:rPr>
      <w:color w:val="0563C1" w:themeColor="hyperlink"/>
      <w:u w:val="single"/>
    </w:rPr>
  </w:style>
  <w:style w:type="paragraph" w:customStyle="1" w:styleId="Default">
    <w:name w:val="Default"/>
    <w:basedOn w:val="Normal"/>
    <w:rsid w:val="00F9087F"/>
    <w:pPr>
      <w:autoSpaceDE w:val="0"/>
      <w:autoSpaceDN w:val="0"/>
      <w:spacing w:line="240" w:lineRule="auto"/>
    </w:pPr>
    <w:rPr>
      <w:rFonts w:ascii="Goudy Old Style" w:hAnsi="Goudy Old Style" w:cs="Calibri"/>
      <w:color w:val="000000"/>
      <w:sz w:val="24"/>
      <w:szCs w:val="24"/>
    </w:rPr>
  </w:style>
  <w:style w:type="character" w:styleId="FollowedHyperlink">
    <w:name w:val="FollowedHyperlink"/>
    <w:basedOn w:val="DefaultParagraphFont"/>
    <w:uiPriority w:val="99"/>
    <w:semiHidden/>
    <w:unhideWhenUsed/>
    <w:rsid w:val="00A351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hs.wisconsin.gov/benefit-specialists/medicare-counseling.htm" TargetMode="External"/><Relationship Id="rId13" Type="http://schemas.openxmlformats.org/officeDocument/2006/relationships/image" Target="media/image5.png"/><Relationship Id="rId18" Type="http://schemas.openxmlformats.org/officeDocument/2006/relationships/hyperlink" Target="https://www.dhs.wisconsin.gov/benefit-specialists/medicare-counseling.ht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dhs.wisconsin.gov/benefit-specialists/medicare-counseling.htm" TargetMode="External"/><Relationship Id="rId7" Type="http://schemas.openxmlformats.org/officeDocument/2006/relationships/hyperlink" Target="http://medicare.gov/plan-compare" TargetMode="External"/><Relationship Id="rId12" Type="http://schemas.openxmlformats.org/officeDocument/2006/relationships/image" Target="media/image4.png"/><Relationship Id="rId17" Type="http://schemas.openxmlformats.org/officeDocument/2006/relationships/hyperlink" Target="https://www.medicare.gov/coverage/flu-shots" TargetMode="External"/><Relationship Id="rId25"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www.dhs.wisconsin.gov/benefit-specialists/medicare-counseling.htm" TargetMode="External"/><Relationship Id="rId5" Type="http://schemas.openxmlformats.org/officeDocument/2006/relationships/hyperlink" Target="http://medicare.gov/plan-compare" TargetMode="External"/><Relationship Id="rId15" Type="http://schemas.openxmlformats.org/officeDocument/2006/relationships/hyperlink" Target="https://www.dhs.wisconsin.gov/benefit-specialists/medicare-counseling.htm" TargetMode="External"/><Relationship Id="rId23" Type="http://schemas.openxmlformats.org/officeDocument/2006/relationships/image" Target="media/image11.png"/><Relationship Id="rId10" Type="http://schemas.openxmlformats.org/officeDocument/2006/relationships/hyperlink" Target="https://www.dhs.wisconsin.gov/benefit-specialists/medicare-counseling.htm" TargetMode="External"/><Relationship Id="rId19" Type="http://schemas.openxmlformats.org/officeDocument/2006/relationships/image" Target="media/image8.jpeg"/><Relationship Id="rId4" Type="http://schemas.openxmlformats.org/officeDocument/2006/relationships/hyperlink" Target="http://medicare.gov/plan-compare" TargetMode="Externa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536</Words>
  <Characters>3061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Pamela Q - DHS (Spherion)</dc:creator>
  <cp:keywords/>
  <dc:description/>
  <cp:lastModifiedBy>Stephanie Haas</cp:lastModifiedBy>
  <cp:revision>2</cp:revision>
  <dcterms:created xsi:type="dcterms:W3CDTF">2025-08-25T13:13:00Z</dcterms:created>
  <dcterms:modified xsi:type="dcterms:W3CDTF">2025-08-25T13:13:00Z</dcterms:modified>
</cp:coreProperties>
</file>