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532D" w14:textId="5235CA74" w:rsidR="00DF188F" w:rsidRPr="00834076" w:rsidRDefault="00DF188F" w:rsidP="00834076">
      <w:pPr>
        <w:pStyle w:val="Heading1"/>
      </w:pPr>
      <w:r w:rsidRPr="00834076">
        <w:t>Goal Writing Guidance and Template: Aging Plans for 2025</w:t>
      </w:r>
      <w:r w:rsidR="00834076" w:rsidRPr="00834076">
        <w:t>–</w:t>
      </w:r>
      <w:r w:rsidRPr="00834076">
        <w:t>2027</w:t>
      </w:r>
    </w:p>
    <w:p w14:paraId="0219A17C" w14:textId="64F0B57B" w:rsidR="00DF188F" w:rsidRPr="00834076" w:rsidRDefault="00DF188F" w:rsidP="00834076">
      <w:pPr>
        <w:pStyle w:val="Heading2"/>
      </w:pPr>
      <w:r w:rsidRPr="00834076">
        <w:t>Goal Writing Guidance</w:t>
      </w:r>
    </w:p>
    <w:p w14:paraId="3ADE5965" w14:textId="70889926" w:rsidR="00DF188F" w:rsidRDefault="00DF188F" w:rsidP="002D77CE">
      <w:r w:rsidRPr="00DF188F">
        <w:rPr>
          <w:b/>
          <w:bCs/>
        </w:rPr>
        <w:t>Goal statement should explain:</w:t>
      </w:r>
      <w:r>
        <w:t xml:space="preserve"> What improvements do we envision for our program or services</w:t>
      </w:r>
      <w:r w:rsidRPr="00716EA8">
        <w:t>?</w:t>
      </w:r>
      <w:r w:rsidR="002D77CE" w:rsidRPr="00716EA8">
        <w:t xml:space="preserve">  </w:t>
      </w:r>
      <w:r w:rsidR="00A80B08" w:rsidRPr="00716EA8">
        <w:t xml:space="preserve">It may help to </w:t>
      </w:r>
      <w:r w:rsidR="00A80B08">
        <w:t>c</w:t>
      </w:r>
      <w:r w:rsidRPr="002D77CE">
        <w:t>onsider</w:t>
      </w:r>
      <w:r w:rsidR="002D77CE" w:rsidRPr="002D77CE">
        <w:t xml:space="preserve"> these questions</w:t>
      </w:r>
      <w:r>
        <w:t xml:space="preserve"> in framing goal statements and strategies:</w:t>
      </w:r>
    </w:p>
    <w:p w14:paraId="14F67AE1" w14:textId="3457575F" w:rsidR="00DF188F" w:rsidRDefault="00DF188F" w:rsidP="002D77CE">
      <w:pPr>
        <w:pStyle w:val="ListParagraph"/>
        <w:numPr>
          <w:ilvl w:val="0"/>
          <w:numId w:val="1"/>
        </w:numPr>
      </w:pPr>
      <w:r>
        <w:t>Why are we choosing th</w:t>
      </w:r>
      <w:r w:rsidR="002D77CE">
        <w:t>is</w:t>
      </w:r>
      <w:r>
        <w:t xml:space="preserve"> thing to focus our efforts on?</w:t>
      </w:r>
    </w:p>
    <w:p w14:paraId="1585B415" w14:textId="5226289C" w:rsidR="00DF188F" w:rsidRDefault="00DF188F" w:rsidP="002D77CE">
      <w:pPr>
        <w:pStyle w:val="ListParagraph"/>
        <w:numPr>
          <w:ilvl w:val="0"/>
          <w:numId w:val="1"/>
        </w:numPr>
      </w:pPr>
      <w:r>
        <w:t>Why do we believe th</w:t>
      </w:r>
      <w:r w:rsidR="002D77CE">
        <w:t>is</w:t>
      </w:r>
      <w:r>
        <w:t xml:space="preserve"> </w:t>
      </w:r>
      <w:proofErr w:type="gramStart"/>
      <w:r>
        <w:t>particular effort</w:t>
      </w:r>
      <w:proofErr w:type="gramEnd"/>
      <w:r>
        <w:t xml:space="preserve"> will make things better?</w:t>
      </w:r>
    </w:p>
    <w:p w14:paraId="73D7654C" w14:textId="34A3BCB5" w:rsidR="00DF188F" w:rsidRDefault="00DF188F" w:rsidP="002D77CE">
      <w:pPr>
        <w:pStyle w:val="ListParagraph"/>
        <w:numPr>
          <w:ilvl w:val="0"/>
          <w:numId w:val="1"/>
        </w:numPr>
      </w:pPr>
      <w:r>
        <w:t>How do we think this leads to people being better off?</w:t>
      </w:r>
    </w:p>
    <w:p w14:paraId="626CA4B7" w14:textId="3DA10492" w:rsidR="00DF188F" w:rsidRDefault="00DF188F" w:rsidP="002D77CE">
      <w:pPr>
        <w:pStyle w:val="ListParagraph"/>
        <w:numPr>
          <w:ilvl w:val="0"/>
          <w:numId w:val="1"/>
        </w:numPr>
      </w:pPr>
      <w:r>
        <w:t>How will we know</w:t>
      </w:r>
      <w:r w:rsidR="00817A35">
        <w:t xml:space="preserve"> that when</w:t>
      </w:r>
      <w:r>
        <w:t xml:space="preserve"> we’re done with this effort?</w:t>
      </w:r>
    </w:p>
    <w:p w14:paraId="7ED9135E" w14:textId="1BDB52C2" w:rsidR="00DF188F" w:rsidRDefault="00DF188F" w:rsidP="002D77CE">
      <w:pPr>
        <w:pStyle w:val="ListParagraph"/>
        <w:numPr>
          <w:ilvl w:val="0"/>
          <w:numId w:val="1"/>
        </w:numPr>
      </w:pPr>
      <w:r>
        <w:t xml:space="preserve">How will we </w:t>
      </w:r>
      <w:r w:rsidR="002D77CE">
        <w:t>know</w:t>
      </w:r>
      <w:r>
        <w:t xml:space="preserve"> whether anyone is better off because of this effort?</w:t>
      </w:r>
    </w:p>
    <w:p w14:paraId="24FDD020" w14:textId="77777777" w:rsidR="002D77CE" w:rsidRDefault="002D77CE" w:rsidP="002D77CE">
      <w:r w:rsidRPr="00DF188F">
        <w:rPr>
          <w:b/>
          <w:bCs/>
        </w:rPr>
        <w:t>Plan or strategy should explain:</w:t>
      </w:r>
      <w:r>
        <w:t xml:space="preserve"> </w:t>
      </w:r>
    </w:p>
    <w:p w14:paraId="382610C0" w14:textId="77777777" w:rsidR="002D77CE" w:rsidRDefault="002D77CE" w:rsidP="002D77CE">
      <w:pPr>
        <w:pStyle w:val="ListParagraph"/>
        <w:numPr>
          <w:ilvl w:val="0"/>
          <w:numId w:val="3"/>
        </w:numPr>
      </w:pPr>
      <w:r>
        <w:t xml:space="preserve">Do we intend to increase the amount of effort, improve the quality of efforts, or make some other changes that improve the program? </w:t>
      </w:r>
    </w:p>
    <w:p w14:paraId="275D6746" w14:textId="77777777" w:rsidR="002D77CE" w:rsidRDefault="002D77CE" w:rsidP="002D77CE">
      <w:pPr>
        <w:pStyle w:val="ListParagraph"/>
        <w:numPr>
          <w:ilvl w:val="0"/>
          <w:numId w:val="3"/>
        </w:numPr>
      </w:pPr>
      <w:r>
        <w:t xml:space="preserve">How do we think these improvements will benefit our community and/or program participants? </w:t>
      </w:r>
    </w:p>
    <w:p w14:paraId="454FB3E2" w14:textId="77777777" w:rsidR="002D77CE" w:rsidRDefault="002D77CE" w:rsidP="002D77CE">
      <w:pPr>
        <w:pStyle w:val="ListParagraph"/>
        <w:numPr>
          <w:ilvl w:val="0"/>
          <w:numId w:val="3"/>
        </w:numPr>
      </w:pPr>
      <w:r>
        <w:t>What will we do to move forward this improvement?</w:t>
      </w:r>
    </w:p>
    <w:p w14:paraId="51C491D5" w14:textId="5B5AC7FB" w:rsidR="00DF188F" w:rsidRPr="00DF188F" w:rsidRDefault="00DF188F" w:rsidP="00DF188F">
      <w:pPr>
        <w:rPr>
          <w:b/>
          <w:bCs/>
        </w:rPr>
      </w:pPr>
      <w:r w:rsidRPr="00DF188F">
        <w:rPr>
          <w:b/>
          <w:bCs/>
        </w:rPr>
        <w:t>Preliminary ideas about how we will document our efforts and accomplishments:</w:t>
      </w:r>
    </w:p>
    <w:p w14:paraId="325DD06E" w14:textId="26E69BA4" w:rsidR="00DF188F" w:rsidRDefault="00DF188F" w:rsidP="00DF188F">
      <w:pPr>
        <w:pStyle w:val="ListParagraph"/>
        <w:numPr>
          <w:ilvl w:val="0"/>
          <w:numId w:val="2"/>
        </w:numPr>
        <w:ind w:left="360"/>
      </w:pPr>
      <w:r>
        <w:t xml:space="preserve">Tools that will tell us </w:t>
      </w:r>
      <w:r w:rsidRPr="002D77CE">
        <w:rPr>
          <w:b/>
          <w:bCs/>
        </w:rPr>
        <w:t>how much</w:t>
      </w:r>
      <w:r>
        <w:t xml:space="preserve"> we have done.</w:t>
      </w:r>
    </w:p>
    <w:p w14:paraId="72FE0D99" w14:textId="0C3C357C" w:rsidR="00DF188F" w:rsidRDefault="00DF188F" w:rsidP="00DF188F">
      <w:pPr>
        <w:pStyle w:val="ListParagraph"/>
        <w:numPr>
          <w:ilvl w:val="0"/>
          <w:numId w:val="2"/>
        </w:numPr>
        <w:ind w:left="360"/>
      </w:pPr>
      <w:r>
        <w:t xml:space="preserve">Tools that will tell us whether we have </w:t>
      </w:r>
      <w:r w:rsidRPr="002D77CE">
        <w:rPr>
          <w:b/>
          <w:bCs/>
        </w:rPr>
        <w:t>done things well</w:t>
      </w:r>
      <w:r>
        <w:t>.</w:t>
      </w:r>
    </w:p>
    <w:p w14:paraId="356096A9" w14:textId="4551E16A" w:rsidR="00DF188F" w:rsidRDefault="00DF188F" w:rsidP="00DF188F">
      <w:pPr>
        <w:pStyle w:val="ListParagraph"/>
        <w:numPr>
          <w:ilvl w:val="0"/>
          <w:numId w:val="2"/>
        </w:numPr>
        <w:ind w:left="360"/>
      </w:pPr>
      <w:r>
        <w:t xml:space="preserve">Tools that will tell us if anyone is </w:t>
      </w:r>
      <w:r w:rsidRPr="002D77CE">
        <w:rPr>
          <w:b/>
          <w:bCs/>
        </w:rPr>
        <w:t>better off</w:t>
      </w:r>
      <w:r>
        <w:t xml:space="preserve"> because of the changes we made.</w:t>
      </w:r>
    </w:p>
    <w:p w14:paraId="17050AC0" w14:textId="0AB67044" w:rsidR="00834076" w:rsidRDefault="00834076" w:rsidP="00834076">
      <w:pPr>
        <w:pStyle w:val="Heading2"/>
      </w:pPr>
      <w:r w:rsidRPr="00834076">
        <w:t>Goal Writing Template</w:t>
      </w:r>
    </w:p>
    <w:tbl>
      <w:tblPr>
        <w:tblStyle w:val="TableGrid"/>
        <w:tblW w:w="0" w:type="auto"/>
        <w:tblLook w:val="04A0" w:firstRow="1" w:lastRow="0" w:firstColumn="1" w:lastColumn="0" w:noHBand="0" w:noVBand="1"/>
      </w:tblPr>
      <w:tblGrid>
        <w:gridCol w:w="9350"/>
      </w:tblGrid>
      <w:tr w:rsidR="00834076" w14:paraId="7AB27AA9" w14:textId="77777777" w:rsidTr="00834076">
        <w:tc>
          <w:tcPr>
            <w:tcW w:w="9350" w:type="dxa"/>
          </w:tcPr>
          <w:p w14:paraId="260AD981" w14:textId="2CE24271" w:rsidR="00545DA4" w:rsidRDefault="00834076" w:rsidP="00834076">
            <w:pPr>
              <w:spacing w:line="360" w:lineRule="auto"/>
              <w:rPr>
                <w:b/>
                <w:bCs/>
              </w:rPr>
            </w:pPr>
            <w:r w:rsidRPr="00834076">
              <w:rPr>
                <w:b/>
                <w:bCs/>
              </w:rPr>
              <w:t>Older Americans Act program</w:t>
            </w:r>
            <w:r w:rsidR="00545DA4">
              <w:rPr>
                <w:b/>
                <w:bCs/>
              </w:rPr>
              <w:t xml:space="preserve"> area </w:t>
            </w:r>
            <w:r w:rsidR="00545DA4" w:rsidRPr="00545DA4">
              <w:t xml:space="preserve">(Select </w:t>
            </w:r>
            <w:r w:rsidR="00545DA4">
              <w:t xml:space="preserve">a </w:t>
            </w:r>
            <w:r w:rsidR="00545DA4" w:rsidRPr="00545DA4">
              <w:t>program area if applicable.)</w:t>
            </w:r>
          </w:p>
          <w:p w14:paraId="5922A496" w14:textId="4AFFDA8B" w:rsidR="00834076" w:rsidRPr="00545DA4" w:rsidRDefault="000B3D25" w:rsidP="00834076">
            <w:pPr>
              <w:spacing w:line="360" w:lineRule="auto"/>
            </w:pPr>
            <w:sdt>
              <w:sdtPr>
                <w:id w:val="153575990"/>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III-B Supportive Services</w:t>
            </w:r>
          </w:p>
          <w:p w14:paraId="4B0C8934" w14:textId="2B5B50AC" w:rsidR="00545DA4" w:rsidRPr="00545DA4" w:rsidRDefault="000B3D25" w:rsidP="00834076">
            <w:pPr>
              <w:spacing w:line="360" w:lineRule="auto"/>
            </w:pPr>
            <w:sdt>
              <w:sdtPr>
                <w:id w:val="-1538422561"/>
                <w14:checkbox>
                  <w14:checked w14:val="1"/>
                  <w14:checkedState w14:val="2612" w14:font="MS Gothic"/>
                  <w14:uncheckedState w14:val="2610" w14:font="MS Gothic"/>
                </w14:checkbox>
              </w:sdtPr>
              <w:sdtEndPr/>
              <w:sdtContent>
                <w:r w:rsidR="006F5D92">
                  <w:rPr>
                    <w:rFonts w:ascii="MS Gothic" w:eastAsia="MS Gothic" w:hAnsi="MS Gothic" w:hint="eastAsia"/>
                  </w:rPr>
                  <w:t>☒</w:t>
                </w:r>
              </w:sdtContent>
            </w:sdt>
            <w:r w:rsidR="00545DA4" w:rsidRPr="00545DA4">
              <w:t>Title III-C1 and/or III-C2 Nutrition Program</w:t>
            </w:r>
          </w:p>
          <w:p w14:paraId="5E1B2BDB" w14:textId="31F6A0BC" w:rsidR="00545DA4" w:rsidRPr="00545DA4" w:rsidRDefault="000B3D25" w:rsidP="00834076">
            <w:pPr>
              <w:spacing w:line="360" w:lineRule="auto"/>
            </w:pPr>
            <w:sdt>
              <w:sdtPr>
                <w:id w:val="545108711"/>
                <w14:checkbox>
                  <w14:checked w14:val="0"/>
                  <w14:checkedState w14:val="2612" w14:font="MS Gothic"/>
                  <w14:uncheckedState w14:val="2610" w14:font="MS Gothic"/>
                </w14:checkbox>
              </w:sdtPr>
              <w:sdtEndPr/>
              <w:sdtContent>
                <w:r w:rsidR="006F5D92">
                  <w:rPr>
                    <w:rFonts w:ascii="MS Gothic" w:eastAsia="MS Gothic" w:hAnsi="MS Gothic" w:hint="eastAsia"/>
                  </w:rPr>
                  <w:t>☐</w:t>
                </w:r>
              </w:sdtContent>
            </w:sdt>
            <w:r w:rsidR="00545DA4" w:rsidRPr="00545DA4">
              <w:t>Title III-D Evidence-Based Health Promotion</w:t>
            </w:r>
          </w:p>
          <w:p w14:paraId="17B44B1E" w14:textId="27934125" w:rsidR="00545DA4" w:rsidRPr="00834076" w:rsidRDefault="000B3D25" w:rsidP="00834076">
            <w:pPr>
              <w:spacing w:line="360" w:lineRule="auto"/>
              <w:rPr>
                <w:b/>
                <w:bCs/>
              </w:rPr>
            </w:pPr>
            <w:sdt>
              <w:sdtPr>
                <w:id w:val="-538738939"/>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Title III-E Caregiver Supports</w:t>
            </w:r>
          </w:p>
        </w:tc>
      </w:tr>
      <w:tr w:rsidR="00834076" w14:paraId="4A5EBBD7" w14:textId="77777777" w:rsidTr="00834076">
        <w:tc>
          <w:tcPr>
            <w:tcW w:w="9350" w:type="dxa"/>
          </w:tcPr>
          <w:p w14:paraId="7DA8F74D" w14:textId="72AAEB86" w:rsidR="00834076" w:rsidRDefault="00834076" w:rsidP="00834076">
            <w:pPr>
              <w:spacing w:line="360" w:lineRule="auto"/>
              <w:rPr>
                <w:b/>
                <w:bCs/>
              </w:rPr>
            </w:pPr>
            <w:r w:rsidRPr="00834076">
              <w:rPr>
                <w:b/>
                <w:bCs/>
              </w:rPr>
              <w:t>Aging Network value</w:t>
            </w:r>
            <w:r w:rsidR="00545DA4">
              <w:rPr>
                <w:b/>
                <w:bCs/>
              </w:rPr>
              <w:t xml:space="preserve"> </w:t>
            </w:r>
            <w:r w:rsidR="00545DA4" w:rsidRPr="00545DA4">
              <w:t>(Select a value if applicable.)</w:t>
            </w:r>
          </w:p>
          <w:p w14:paraId="22FA879A" w14:textId="5572D68D" w:rsidR="00545DA4" w:rsidRPr="00545DA4" w:rsidRDefault="000B3D25" w:rsidP="00834076">
            <w:pPr>
              <w:spacing w:line="360" w:lineRule="auto"/>
            </w:pPr>
            <w:sdt>
              <w:sdtPr>
                <w:id w:val="695659888"/>
                <w14:checkbox>
                  <w14:checked w14:val="1"/>
                  <w14:checkedState w14:val="2612" w14:font="MS Gothic"/>
                  <w14:uncheckedState w14:val="2610" w14:font="MS Gothic"/>
                </w14:checkbox>
              </w:sdtPr>
              <w:sdtEndPr/>
              <w:sdtContent>
                <w:r w:rsidR="006F5D92">
                  <w:rPr>
                    <w:rFonts w:ascii="MS Gothic" w:eastAsia="MS Gothic" w:hAnsi="MS Gothic" w:hint="eastAsia"/>
                  </w:rPr>
                  <w:t>☒</w:t>
                </w:r>
              </w:sdtContent>
            </w:sdt>
            <w:r w:rsidR="00545DA4" w:rsidRPr="00545DA4">
              <w:t>Person centeredness</w:t>
            </w:r>
          </w:p>
          <w:p w14:paraId="6F96195A" w14:textId="0DAB8BA4" w:rsidR="00545DA4" w:rsidRPr="00545DA4" w:rsidRDefault="000B3D25" w:rsidP="00834076">
            <w:pPr>
              <w:spacing w:line="360" w:lineRule="auto"/>
            </w:pPr>
            <w:sdt>
              <w:sdtPr>
                <w:id w:val="1797027812"/>
                <w14:checkbox>
                  <w14:checked w14:val="1"/>
                  <w14:checkedState w14:val="2612" w14:font="MS Gothic"/>
                  <w14:uncheckedState w14:val="2610" w14:font="MS Gothic"/>
                </w14:checkbox>
              </w:sdtPr>
              <w:sdtEndPr/>
              <w:sdtContent>
                <w:r w:rsidR="006F5D92">
                  <w:rPr>
                    <w:rFonts w:ascii="MS Gothic" w:eastAsia="MS Gothic" w:hAnsi="MS Gothic" w:hint="eastAsia"/>
                  </w:rPr>
                  <w:t>☒</w:t>
                </w:r>
              </w:sdtContent>
            </w:sdt>
            <w:r w:rsidR="00545DA4" w:rsidRPr="00545DA4">
              <w:t>Equity</w:t>
            </w:r>
          </w:p>
          <w:p w14:paraId="2C18B183" w14:textId="18ED4F4A" w:rsidR="00545DA4" w:rsidRPr="00834076" w:rsidRDefault="000B3D25" w:rsidP="00834076">
            <w:pPr>
              <w:spacing w:line="360" w:lineRule="auto"/>
              <w:rPr>
                <w:b/>
                <w:bCs/>
              </w:rPr>
            </w:pPr>
            <w:sdt>
              <w:sdtPr>
                <w:id w:val="-317658772"/>
                <w14:checkbox>
                  <w14:checked w14:val="0"/>
                  <w14:checkedState w14:val="2612" w14:font="MS Gothic"/>
                  <w14:uncheckedState w14:val="2610" w14:font="MS Gothic"/>
                </w14:checkbox>
              </w:sdtPr>
              <w:sdtEndPr/>
              <w:sdtContent>
                <w:r w:rsidR="00545DA4" w:rsidRPr="00545DA4">
                  <w:rPr>
                    <w:rFonts w:ascii="MS Gothic" w:eastAsia="MS Gothic" w:hAnsi="MS Gothic" w:hint="eastAsia"/>
                  </w:rPr>
                  <w:t>☐</w:t>
                </w:r>
              </w:sdtContent>
            </w:sdt>
            <w:r w:rsidR="00545DA4" w:rsidRPr="00545DA4">
              <w:t>Advocacy</w:t>
            </w:r>
          </w:p>
        </w:tc>
      </w:tr>
      <w:tr w:rsidR="00834076" w14:paraId="0615A39D" w14:textId="77777777" w:rsidTr="00834076">
        <w:tc>
          <w:tcPr>
            <w:tcW w:w="9350" w:type="dxa"/>
          </w:tcPr>
          <w:p w14:paraId="28C823BE" w14:textId="77777777" w:rsidR="00834076" w:rsidRDefault="00834076" w:rsidP="00834076">
            <w:pPr>
              <w:spacing w:line="360" w:lineRule="auto"/>
              <w:rPr>
                <w:b/>
                <w:bCs/>
              </w:rPr>
            </w:pPr>
            <w:r w:rsidRPr="00834076">
              <w:rPr>
                <w:b/>
                <w:bCs/>
              </w:rPr>
              <w:lastRenderedPageBreak/>
              <w:t>Goal statement:</w:t>
            </w:r>
          </w:p>
          <w:p w14:paraId="5C25B972" w14:textId="5FF7A026" w:rsidR="006F5D92" w:rsidRPr="006F5D92" w:rsidRDefault="006F5D92" w:rsidP="006F5D92">
            <w:pPr>
              <w:rPr>
                <w:b/>
                <w:bCs/>
                <w:color w:val="0070C0"/>
              </w:rPr>
            </w:pPr>
            <w:r w:rsidRPr="0048110F">
              <w:rPr>
                <w:b/>
                <w:bCs/>
                <w:color w:val="0070C0"/>
              </w:rPr>
              <w:t>Expand the nutrition program’s support for older adults with diabetes.</w:t>
            </w:r>
          </w:p>
          <w:p w14:paraId="5B576DC7" w14:textId="77777777" w:rsidR="00817A35" w:rsidRDefault="00817A35" w:rsidP="00834076">
            <w:pPr>
              <w:spacing w:line="360" w:lineRule="auto"/>
              <w:rPr>
                <w:b/>
                <w:bCs/>
              </w:rPr>
            </w:pPr>
          </w:p>
          <w:p w14:paraId="2F590B5C" w14:textId="57359C11" w:rsidR="002D77CE" w:rsidRPr="00834076" w:rsidRDefault="002D77CE" w:rsidP="00834076">
            <w:pPr>
              <w:spacing w:line="360" w:lineRule="auto"/>
              <w:rPr>
                <w:b/>
                <w:bCs/>
              </w:rPr>
            </w:pPr>
          </w:p>
        </w:tc>
      </w:tr>
      <w:tr w:rsidR="00834076" w14:paraId="358CDC83" w14:textId="77777777" w:rsidTr="00834076">
        <w:tc>
          <w:tcPr>
            <w:tcW w:w="9350" w:type="dxa"/>
          </w:tcPr>
          <w:p w14:paraId="7A524EC3" w14:textId="77777777" w:rsidR="00834076" w:rsidRDefault="00834076" w:rsidP="00834076">
            <w:pPr>
              <w:spacing w:line="360" w:lineRule="auto"/>
              <w:rPr>
                <w:b/>
                <w:bCs/>
              </w:rPr>
            </w:pPr>
            <w:r w:rsidRPr="00834076">
              <w:rPr>
                <w:b/>
                <w:bCs/>
              </w:rPr>
              <w:t>Plan or strategy:</w:t>
            </w:r>
          </w:p>
          <w:p w14:paraId="2989DE30" w14:textId="77777777" w:rsidR="006F5D92" w:rsidRPr="009362E6" w:rsidRDefault="006F5D92" w:rsidP="006F5D92">
            <w:pPr>
              <w:pStyle w:val="ListParagraph"/>
              <w:numPr>
                <w:ilvl w:val="0"/>
                <w:numId w:val="6"/>
              </w:numPr>
              <w:rPr>
                <w:rFonts w:eastAsia="Times New Roman" w:cstheme="minorHAnsi"/>
                <w:b/>
                <w:bCs/>
                <w:color w:val="0070C0"/>
                <w:lang w:eastAsia="ja-JP"/>
              </w:rPr>
            </w:pPr>
            <w:r w:rsidRPr="009362E6">
              <w:rPr>
                <w:rFonts w:eastAsia="Times New Roman" w:cstheme="minorHAnsi"/>
                <w:b/>
                <w:bCs/>
                <w:color w:val="0070C0"/>
                <w:lang w:eastAsia="ja-JP"/>
              </w:rPr>
              <w:t>Make diabetic-friendly meal options available for congregate meal participants by December 31, 2026.</w:t>
            </w:r>
          </w:p>
          <w:p w14:paraId="291DA823" w14:textId="77777777" w:rsidR="006F5D92" w:rsidRPr="009362E6" w:rsidRDefault="006F5D92" w:rsidP="006F5D92">
            <w:pPr>
              <w:pStyle w:val="ListParagraph"/>
              <w:numPr>
                <w:ilvl w:val="0"/>
                <w:numId w:val="6"/>
              </w:numPr>
              <w:rPr>
                <w:rFonts w:eastAsia="Times New Roman" w:cstheme="minorHAnsi"/>
                <w:b/>
                <w:bCs/>
                <w:color w:val="0070C0"/>
                <w:lang w:eastAsia="ja-JP"/>
              </w:rPr>
            </w:pPr>
            <w:r w:rsidRPr="009362E6">
              <w:rPr>
                <w:rFonts w:eastAsia="Times New Roman" w:cstheme="minorHAnsi"/>
                <w:b/>
                <w:bCs/>
                <w:color w:val="0070C0"/>
                <w:lang w:eastAsia="ja-JP"/>
              </w:rPr>
              <w:t>Make diabetic-friendly meal options available for home-delivered meal participants by December 31, 2027.</w:t>
            </w:r>
          </w:p>
          <w:p w14:paraId="71C8123D" w14:textId="77777777" w:rsidR="006F5D92" w:rsidRPr="009362E6" w:rsidRDefault="006F5D92" w:rsidP="006F5D92">
            <w:pPr>
              <w:pStyle w:val="ListParagraph"/>
              <w:numPr>
                <w:ilvl w:val="0"/>
                <w:numId w:val="6"/>
              </w:numPr>
              <w:rPr>
                <w:rFonts w:eastAsia="Times New Roman" w:cstheme="minorHAnsi"/>
                <w:b/>
                <w:bCs/>
                <w:color w:val="0070C0"/>
                <w:lang w:eastAsia="ja-JP"/>
              </w:rPr>
            </w:pPr>
            <w:r w:rsidRPr="009362E6">
              <w:rPr>
                <w:rFonts w:eastAsia="Times New Roman" w:cstheme="minorHAnsi"/>
                <w:b/>
                <w:bCs/>
                <w:color w:val="0070C0"/>
                <w:lang w:eastAsia="ja-JP"/>
              </w:rPr>
              <w:t>Provide nutrition education focused on management of diabetes at least annually beginning in 2025.</w:t>
            </w:r>
          </w:p>
          <w:p w14:paraId="2370B1F6" w14:textId="77777777" w:rsidR="006F5D92" w:rsidRPr="009362E6" w:rsidRDefault="006F5D92" w:rsidP="006F5D92">
            <w:pPr>
              <w:pStyle w:val="ListParagraph"/>
              <w:numPr>
                <w:ilvl w:val="0"/>
                <w:numId w:val="6"/>
              </w:numPr>
              <w:rPr>
                <w:rFonts w:eastAsia="Times New Roman" w:cstheme="minorHAnsi"/>
                <w:b/>
                <w:bCs/>
                <w:color w:val="0070C0"/>
                <w:lang w:eastAsia="ja-JP"/>
              </w:rPr>
            </w:pPr>
            <w:r w:rsidRPr="009362E6">
              <w:rPr>
                <w:rFonts w:eastAsia="Times New Roman" w:cstheme="minorHAnsi"/>
                <w:b/>
                <w:bCs/>
                <w:color w:val="0070C0"/>
                <w:lang w:eastAsia="ja-JP"/>
              </w:rPr>
              <w:t>Assist the program’s dietitian in enrolling as a medical nutrition therapy provider so that nutrition counseling can be provided for Medicare patients with diabetes and reimbursed by Medicare by December 31, 2027.</w:t>
            </w:r>
          </w:p>
          <w:p w14:paraId="679F1F58" w14:textId="0F019047" w:rsidR="00817A35" w:rsidRPr="006F5D92" w:rsidRDefault="006F5D92" w:rsidP="006F5D92">
            <w:pPr>
              <w:pStyle w:val="ListParagraph"/>
              <w:numPr>
                <w:ilvl w:val="0"/>
                <w:numId w:val="6"/>
              </w:numPr>
              <w:rPr>
                <w:rFonts w:eastAsia="Times New Roman" w:cstheme="minorHAnsi"/>
                <w:b/>
                <w:bCs/>
                <w:color w:val="0070C0"/>
                <w:lang w:eastAsia="ja-JP"/>
              </w:rPr>
            </w:pPr>
            <w:r w:rsidRPr="009362E6">
              <w:rPr>
                <w:rFonts w:eastAsia="Times New Roman" w:cstheme="minorHAnsi"/>
                <w:b/>
                <w:bCs/>
                <w:color w:val="0070C0"/>
                <w:lang w:eastAsia="ja-JP"/>
              </w:rPr>
              <w:t>Increase coordination with Healthy Living with Diabetes program.</w:t>
            </w:r>
          </w:p>
          <w:p w14:paraId="073273B0" w14:textId="2180C090" w:rsidR="002D77CE" w:rsidRPr="00834076" w:rsidRDefault="002D77CE" w:rsidP="00834076">
            <w:pPr>
              <w:spacing w:line="360" w:lineRule="auto"/>
              <w:rPr>
                <w:b/>
                <w:bCs/>
              </w:rPr>
            </w:pPr>
          </w:p>
        </w:tc>
      </w:tr>
      <w:tr w:rsidR="00834076" w14:paraId="7575E109" w14:textId="77777777" w:rsidTr="00834076">
        <w:tc>
          <w:tcPr>
            <w:tcW w:w="9350" w:type="dxa"/>
          </w:tcPr>
          <w:p w14:paraId="34477118" w14:textId="1D82ECDC" w:rsidR="00834076" w:rsidRPr="00834076" w:rsidRDefault="00834076" w:rsidP="00834076">
            <w:pPr>
              <w:spacing w:line="360" w:lineRule="auto"/>
              <w:rPr>
                <w:b/>
                <w:bCs/>
              </w:rPr>
            </w:pPr>
            <w:r w:rsidRPr="00834076">
              <w:rPr>
                <w:b/>
                <w:bCs/>
              </w:rPr>
              <w:t>Documenting efforts and tools</w:t>
            </w:r>
            <w:r w:rsidR="00731263">
              <w:rPr>
                <w:b/>
                <w:bCs/>
              </w:rPr>
              <w:t>:</w:t>
            </w:r>
          </w:p>
          <w:p w14:paraId="421BA24B" w14:textId="60318940" w:rsidR="00817A35" w:rsidRPr="00834076" w:rsidRDefault="00834076" w:rsidP="00817A35">
            <w:pPr>
              <w:spacing w:line="360" w:lineRule="auto"/>
            </w:pPr>
            <w:r w:rsidRPr="00834076">
              <w:t xml:space="preserve">Documenting </w:t>
            </w:r>
            <w:r w:rsidRPr="00834076">
              <w:rPr>
                <w:b/>
                <w:bCs/>
              </w:rPr>
              <w:t>how much</w:t>
            </w:r>
            <w:r w:rsidRPr="00834076">
              <w:t xml:space="preserve"> has been done:</w:t>
            </w:r>
          </w:p>
          <w:p w14:paraId="59FC07BC" w14:textId="77777777" w:rsidR="006F5D92" w:rsidRPr="00694F42" w:rsidRDefault="006F5D92" w:rsidP="006F5D92">
            <w:pPr>
              <w:spacing w:line="256" w:lineRule="auto"/>
              <w:rPr>
                <w:rFonts w:eastAsia="Times New Roman" w:cstheme="minorHAnsi"/>
                <w:color w:val="0070C0"/>
                <w:lang w:eastAsia="ja-JP"/>
              </w:rPr>
            </w:pPr>
            <w:r>
              <w:rPr>
                <w:rFonts w:eastAsia="Times New Roman" w:cstheme="minorHAnsi"/>
                <w:color w:val="0070C0"/>
                <w:lang w:eastAsia="ja-JP"/>
              </w:rPr>
              <w:t>Meals and nutrition education provided, enrollment as MNT provider completed and diabetes action plans developed during counseling sessions, and increased participation in Healthy Living with Diabetes program.</w:t>
            </w:r>
          </w:p>
          <w:p w14:paraId="3CFDB6E9" w14:textId="5E82732B" w:rsidR="00817A35" w:rsidRPr="00834076" w:rsidRDefault="00834076" w:rsidP="00817A35">
            <w:pPr>
              <w:spacing w:before="240" w:line="360" w:lineRule="auto"/>
            </w:pPr>
            <w:r w:rsidRPr="00834076">
              <w:t xml:space="preserve">Documenting </w:t>
            </w:r>
            <w:r w:rsidRPr="00834076">
              <w:rPr>
                <w:b/>
                <w:bCs/>
              </w:rPr>
              <w:t>how well</w:t>
            </w:r>
            <w:r w:rsidRPr="00834076">
              <w:t xml:space="preserve"> it has been done:</w:t>
            </w:r>
          </w:p>
          <w:p w14:paraId="344179A6" w14:textId="77777777" w:rsidR="006F5D92" w:rsidRDefault="006F5D92" w:rsidP="006F5D92">
            <w:pPr>
              <w:spacing w:line="256" w:lineRule="auto"/>
              <w:rPr>
                <w:rFonts w:eastAsia="Times New Roman" w:cstheme="minorHAnsi"/>
                <w:color w:val="0070C0"/>
                <w:lang w:eastAsia="ja-JP"/>
              </w:rPr>
            </w:pPr>
            <w:r>
              <w:rPr>
                <w:rFonts w:eastAsia="Times New Roman" w:cstheme="minorHAnsi"/>
                <w:color w:val="0070C0"/>
                <w:lang w:eastAsia="ja-JP"/>
              </w:rPr>
              <w:t>Participants are selecting diabetic meal options.</w:t>
            </w:r>
          </w:p>
          <w:p w14:paraId="4EE491FF" w14:textId="77777777" w:rsidR="006F5D92" w:rsidRPr="00694F42" w:rsidRDefault="006F5D92" w:rsidP="006F5D92">
            <w:pPr>
              <w:spacing w:line="256" w:lineRule="auto"/>
              <w:rPr>
                <w:rFonts w:eastAsia="Times New Roman" w:cstheme="minorHAnsi"/>
                <w:color w:val="0070C0"/>
                <w:lang w:eastAsia="ja-JP"/>
              </w:rPr>
            </w:pPr>
            <w:r>
              <w:rPr>
                <w:rFonts w:eastAsia="Times New Roman" w:cstheme="minorHAnsi"/>
                <w:color w:val="0070C0"/>
                <w:lang w:eastAsia="ja-JP"/>
              </w:rPr>
              <w:t>Attendance at diabetes-related nutrition education sessions is as high or higher than other nutrition education options offered.</w:t>
            </w:r>
          </w:p>
          <w:p w14:paraId="31C1C26C" w14:textId="77777777" w:rsidR="006F5D92" w:rsidRDefault="006F5D92" w:rsidP="006F5D92">
            <w:pPr>
              <w:spacing w:line="256" w:lineRule="auto"/>
              <w:rPr>
                <w:rFonts w:eastAsia="Times New Roman" w:cstheme="minorHAnsi"/>
                <w:color w:val="0070C0"/>
                <w:lang w:eastAsia="ja-JP"/>
              </w:rPr>
            </w:pPr>
            <w:r>
              <w:rPr>
                <w:rFonts w:eastAsia="Times New Roman" w:cstheme="minorHAnsi"/>
                <w:color w:val="0070C0"/>
                <w:lang w:eastAsia="ja-JP"/>
              </w:rPr>
              <w:t>Improvement in diabetes management is illustrated in nutrition counseling sessions.</w:t>
            </w:r>
          </w:p>
          <w:p w14:paraId="15F7DB76" w14:textId="5DB53F89" w:rsidR="002D77CE" w:rsidRPr="006F5D92" w:rsidRDefault="006F5D92" w:rsidP="006F5D92">
            <w:pPr>
              <w:spacing w:line="256" w:lineRule="auto"/>
              <w:rPr>
                <w:rFonts w:eastAsia="Times New Roman" w:cstheme="minorHAnsi"/>
                <w:i/>
                <w:iCs/>
                <w:lang w:eastAsia="ja-JP"/>
              </w:rPr>
            </w:pPr>
            <w:r>
              <w:rPr>
                <w:rFonts w:eastAsia="Times New Roman" w:cstheme="minorHAnsi"/>
                <w:color w:val="0070C0"/>
                <w:lang w:eastAsia="ja-JP"/>
              </w:rPr>
              <w:t>% increase in participation in Healthy Living with Diabetes program.</w:t>
            </w:r>
            <w:r>
              <w:rPr>
                <w:rFonts w:eastAsia="Times New Roman" w:cstheme="minorHAnsi"/>
                <w:lang w:eastAsia="ja-JP"/>
              </w:rPr>
              <w:t xml:space="preserve"> </w:t>
            </w:r>
          </w:p>
          <w:p w14:paraId="6CCE2B38" w14:textId="231C766C" w:rsidR="00834076" w:rsidRDefault="00834076" w:rsidP="00817A35">
            <w:pPr>
              <w:spacing w:before="240" w:line="360" w:lineRule="auto"/>
            </w:pPr>
            <w:r w:rsidRPr="00834076">
              <w:t xml:space="preserve">Assessing whether anyone is </w:t>
            </w:r>
            <w:r w:rsidRPr="00834076">
              <w:rPr>
                <w:b/>
                <w:bCs/>
              </w:rPr>
              <w:t>better off</w:t>
            </w:r>
            <w:r w:rsidRPr="00834076">
              <w:t>:</w:t>
            </w:r>
          </w:p>
          <w:p w14:paraId="6BFADC5E" w14:textId="77777777" w:rsidR="006F5D92" w:rsidRPr="00F313BB" w:rsidRDefault="006F5D92" w:rsidP="006F5D92">
            <w:pPr>
              <w:spacing w:line="256" w:lineRule="auto"/>
              <w:rPr>
                <w:rFonts w:eastAsia="Times New Roman" w:cstheme="minorHAnsi"/>
                <w:color w:val="0070C0"/>
                <w:lang w:eastAsia="ja-JP"/>
              </w:rPr>
            </w:pPr>
            <w:r>
              <w:rPr>
                <w:rFonts w:eastAsia="Times New Roman" w:cstheme="minorHAnsi"/>
                <w:color w:val="0070C0"/>
                <w:lang w:eastAsia="ja-JP"/>
              </w:rPr>
              <w:t>Participant surveys will include questions about satisfaction with diabetic meal options and nutrition education provided.</w:t>
            </w:r>
          </w:p>
          <w:p w14:paraId="77F4628E" w14:textId="4FA6D8E5" w:rsidR="00834076" w:rsidRPr="006F5D92" w:rsidRDefault="006F5D92" w:rsidP="006F5D92">
            <w:pPr>
              <w:spacing w:line="256" w:lineRule="auto"/>
              <w:rPr>
                <w:rFonts w:eastAsia="Times New Roman" w:cstheme="minorHAnsi"/>
                <w:color w:val="0070C0"/>
                <w:lang w:eastAsia="ja-JP"/>
              </w:rPr>
            </w:pPr>
            <w:r>
              <w:rPr>
                <w:rFonts w:eastAsia="Times New Roman" w:cstheme="minorHAnsi"/>
                <w:color w:val="0070C0"/>
                <w:lang w:eastAsia="ja-JP"/>
              </w:rPr>
              <w:t>Improvement in diabetes management is illustrated in nutrition counseling sessions.</w:t>
            </w:r>
          </w:p>
        </w:tc>
      </w:tr>
      <w:tr w:rsidR="00A80B08" w14:paraId="2291D397" w14:textId="77777777" w:rsidTr="00834076">
        <w:tc>
          <w:tcPr>
            <w:tcW w:w="9350" w:type="dxa"/>
          </w:tcPr>
          <w:p w14:paraId="355F19A2" w14:textId="77777777" w:rsidR="00A80B08" w:rsidRDefault="00A80B08" w:rsidP="00834076">
            <w:pPr>
              <w:spacing w:line="360" w:lineRule="auto"/>
              <w:rPr>
                <w:b/>
                <w:bCs/>
              </w:rPr>
            </w:pPr>
            <w:r w:rsidRPr="00A80B08">
              <w:rPr>
                <w:b/>
                <w:bCs/>
                <w:i/>
                <w:iCs/>
              </w:rPr>
              <w:t>OPTIONAL</w:t>
            </w:r>
            <w:r>
              <w:rPr>
                <w:b/>
                <w:bCs/>
              </w:rPr>
              <w:t>: Notes on considerations for framing goals</w:t>
            </w:r>
          </w:p>
          <w:p w14:paraId="53C5C3B7" w14:textId="77777777" w:rsidR="00A80B08" w:rsidRDefault="00A80B08" w:rsidP="00A80B08">
            <w:pPr>
              <w:pStyle w:val="ListParagraph"/>
              <w:numPr>
                <w:ilvl w:val="0"/>
                <w:numId w:val="5"/>
              </w:numPr>
            </w:pPr>
            <w:r>
              <w:t>Why are we choosing this thing to focus our efforts on?</w:t>
            </w:r>
          </w:p>
          <w:p w14:paraId="29093C49" w14:textId="77777777" w:rsidR="006F5D92" w:rsidRPr="009906F3" w:rsidRDefault="006F5D92" w:rsidP="006F5D92">
            <w:pPr>
              <w:rPr>
                <w:color w:val="0070C0"/>
              </w:rPr>
            </w:pPr>
            <w:r w:rsidRPr="009906F3">
              <w:rPr>
                <w:color w:val="0070C0"/>
              </w:rPr>
              <w:t xml:space="preserve">Per </w:t>
            </w:r>
            <w:hyperlink r:id="rId5" w:history="1">
              <w:r w:rsidRPr="009906F3">
                <w:rPr>
                  <w:rStyle w:val="Hyperlink"/>
                </w:rPr>
                <w:t>Wisconsin’s Diabetes Action Plan:</w:t>
              </w:r>
            </w:hyperlink>
          </w:p>
          <w:p w14:paraId="625A72FE" w14:textId="77777777" w:rsidR="006F5D92" w:rsidRPr="00F313BB" w:rsidRDefault="006F5D92" w:rsidP="006F5D92">
            <w:pPr>
              <w:pStyle w:val="ListParagraph"/>
              <w:numPr>
                <w:ilvl w:val="0"/>
                <w:numId w:val="7"/>
              </w:numPr>
              <w:rPr>
                <w:color w:val="0070C0"/>
              </w:rPr>
            </w:pPr>
            <w:r w:rsidRPr="00F313BB">
              <w:rPr>
                <w:color w:val="0070C0"/>
              </w:rPr>
              <w:t>An estimated 525,808 adults in Wisconsin have diagnosed or undiagnosed diabetes.</w:t>
            </w:r>
          </w:p>
          <w:p w14:paraId="42FA5623" w14:textId="77777777" w:rsidR="006F5D92" w:rsidRPr="00F313BB" w:rsidRDefault="006F5D92" w:rsidP="006F5D92">
            <w:pPr>
              <w:pStyle w:val="ListParagraph"/>
              <w:numPr>
                <w:ilvl w:val="0"/>
                <w:numId w:val="7"/>
              </w:numPr>
              <w:rPr>
                <w:color w:val="0070C0"/>
              </w:rPr>
            </w:pPr>
            <w:r w:rsidRPr="00F313BB">
              <w:rPr>
                <w:color w:val="0070C0"/>
              </w:rPr>
              <w:lastRenderedPageBreak/>
              <w:t>An estimated one in three adults, or 1.5 million Wisconsin residents, have prediabetes. Prediabetes a serious condition that can lead to type 2 diabetes.</w:t>
            </w:r>
          </w:p>
          <w:p w14:paraId="18C74AB8" w14:textId="77777777" w:rsidR="006F5D92" w:rsidRPr="00F313BB" w:rsidRDefault="006F5D92" w:rsidP="006F5D92">
            <w:pPr>
              <w:pStyle w:val="ListParagraph"/>
              <w:numPr>
                <w:ilvl w:val="0"/>
                <w:numId w:val="7"/>
              </w:numPr>
              <w:rPr>
                <w:color w:val="0070C0"/>
              </w:rPr>
            </w:pPr>
            <w:r w:rsidRPr="00F313BB">
              <w:rPr>
                <w:color w:val="0070C0"/>
              </w:rPr>
              <w:t>About 100,000 people experience diabetes-related hospitalizations in Wisconsin each year.</w:t>
            </w:r>
          </w:p>
          <w:p w14:paraId="308A2BB1" w14:textId="77777777" w:rsidR="006F5D92" w:rsidRPr="00F313BB" w:rsidRDefault="006F5D92" w:rsidP="006F5D92">
            <w:pPr>
              <w:pStyle w:val="ListParagraph"/>
              <w:numPr>
                <w:ilvl w:val="0"/>
                <w:numId w:val="7"/>
              </w:numPr>
              <w:rPr>
                <w:color w:val="0070C0"/>
              </w:rPr>
            </w:pPr>
            <w:r w:rsidRPr="00F313BB">
              <w:rPr>
                <w:color w:val="0070C0"/>
              </w:rPr>
              <w:t>Diabetes-related hospitalizations account for 16- 17% of all hospitalizations annually.</w:t>
            </w:r>
          </w:p>
          <w:p w14:paraId="3FBAFDA4" w14:textId="77777777" w:rsidR="006F5D92" w:rsidRPr="00F313BB" w:rsidRDefault="006F5D92" w:rsidP="006F5D92">
            <w:pPr>
              <w:pStyle w:val="ListParagraph"/>
              <w:numPr>
                <w:ilvl w:val="0"/>
                <w:numId w:val="7"/>
              </w:numPr>
              <w:rPr>
                <w:color w:val="0070C0"/>
              </w:rPr>
            </w:pPr>
            <w:r w:rsidRPr="00F313BB">
              <w:rPr>
                <w:color w:val="0070C0"/>
              </w:rPr>
              <w:t xml:space="preserve">Diabetes is the seventh leading cause of death in Wisconsin. </w:t>
            </w:r>
          </w:p>
          <w:p w14:paraId="03A15C57" w14:textId="77777777" w:rsidR="006F5D92" w:rsidRPr="00F313BB" w:rsidRDefault="006F5D92" w:rsidP="006F5D92">
            <w:pPr>
              <w:pStyle w:val="ListParagraph"/>
              <w:numPr>
                <w:ilvl w:val="0"/>
                <w:numId w:val="7"/>
              </w:numPr>
              <w:rPr>
                <w:color w:val="0070C0"/>
              </w:rPr>
            </w:pPr>
            <w:r w:rsidRPr="00F313BB">
              <w:rPr>
                <w:color w:val="0070C0"/>
              </w:rPr>
              <w:t>Diabetes deaths increased 19% from 2008-2018.</w:t>
            </w:r>
          </w:p>
          <w:p w14:paraId="60602E53" w14:textId="77777777" w:rsidR="006F5D92" w:rsidRDefault="006F5D92" w:rsidP="006F5D92">
            <w:pPr>
              <w:rPr>
                <w:color w:val="0070C0"/>
              </w:rPr>
            </w:pPr>
          </w:p>
          <w:p w14:paraId="64DE133F" w14:textId="77777777" w:rsidR="006F5D92" w:rsidRDefault="000B3D25" w:rsidP="006F5D92">
            <w:hyperlink r:id="rId6" w:history="1">
              <w:r w:rsidR="006F5D92" w:rsidRPr="009362E6">
                <w:rPr>
                  <w:rStyle w:val="Hyperlink"/>
                </w:rPr>
                <w:t>Disparities in diabetes</w:t>
              </w:r>
            </w:hyperlink>
            <w:r w:rsidR="006F5D92">
              <w:rPr>
                <w:color w:val="0070C0"/>
              </w:rPr>
              <w:t xml:space="preserve">: </w:t>
            </w:r>
            <w:r w:rsidR="006F5D92" w:rsidRPr="00F313BB">
              <w:rPr>
                <w:color w:val="0070C0"/>
              </w:rPr>
              <w:t xml:space="preserve">African- and Native- Americans have </w:t>
            </w:r>
            <w:r w:rsidR="006F5D92">
              <w:rPr>
                <w:color w:val="0070C0"/>
              </w:rPr>
              <w:t>the most significant disparities in prevalence. Hispanic/Latino individuals have the highest disparities in blood sugar control.</w:t>
            </w:r>
            <w:r w:rsidR="006F5D92">
              <w:t xml:space="preserve"> </w:t>
            </w:r>
          </w:p>
          <w:p w14:paraId="633FFE3C" w14:textId="77777777" w:rsidR="006F5D92" w:rsidRDefault="006F5D92" w:rsidP="006F5D92">
            <w:pPr>
              <w:pStyle w:val="ListParagraph"/>
            </w:pPr>
          </w:p>
          <w:p w14:paraId="64F22AB1" w14:textId="77777777" w:rsidR="00A80B08" w:rsidRDefault="00A80B08" w:rsidP="00A80B08">
            <w:pPr>
              <w:pStyle w:val="ListParagraph"/>
              <w:numPr>
                <w:ilvl w:val="0"/>
                <w:numId w:val="5"/>
              </w:numPr>
            </w:pPr>
            <w:r>
              <w:t xml:space="preserve">Why do we believe this </w:t>
            </w:r>
            <w:proofErr w:type="gramStart"/>
            <w:r>
              <w:t>particular effort</w:t>
            </w:r>
            <w:proofErr w:type="gramEnd"/>
            <w:r>
              <w:t xml:space="preserve"> will make things better?</w:t>
            </w:r>
          </w:p>
          <w:p w14:paraId="47FAC5CC" w14:textId="6D28B57C" w:rsidR="006F5D92" w:rsidRDefault="006F5D92" w:rsidP="006F5D92">
            <w:pPr>
              <w:rPr>
                <w:color w:val="0070C0"/>
              </w:rPr>
            </w:pPr>
            <w:r>
              <w:rPr>
                <w:color w:val="0070C0"/>
              </w:rPr>
              <w:t>Nutrition programs will provide options that could better meet the needs of over 1/3 of the population we serve as they age.</w:t>
            </w:r>
          </w:p>
          <w:p w14:paraId="72FFAA19" w14:textId="77777777" w:rsidR="006F5D92" w:rsidRPr="006F5D92" w:rsidRDefault="006F5D92" w:rsidP="006F5D92">
            <w:pPr>
              <w:rPr>
                <w:color w:val="0070C0"/>
              </w:rPr>
            </w:pPr>
          </w:p>
          <w:p w14:paraId="395CBD57" w14:textId="77777777" w:rsidR="00A80B08" w:rsidRDefault="00A80B08" w:rsidP="00A80B08">
            <w:pPr>
              <w:pStyle w:val="ListParagraph"/>
              <w:numPr>
                <w:ilvl w:val="0"/>
                <w:numId w:val="5"/>
              </w:numPr>
            </w:pPr>
            <w:r>
              <w:t>How do we think this leads to people being better off?</w:t>
            </w:r>
          </w:p>
          <w:p w14:paraId="5785370B" w14:textId="5273D7E2" w:rsidR="006F5D92" w:rsidRDefault="006F5D92" w:rsidP="006F5D92">
            <w:pPr>
              <w:rPr>
                <w:color w:val="0070C0"/>
              </w:rPr>
            </w:pPr>
            <w:r>
              <w:rPr>
                <w:color w:val="0070C0"/>
              </w:rPr>
              <w:t>Helping older adults better manage their diabetes can help reduce unnecessary hospitalizations and deaths associated with diabetes in the communities we serve, allowing them to live longer (and better) in the community.</w:t>
            </w:r>
          </w:p>
          <w:p w14:paraId="1455EC7F" w14:textId="77777777" w:rsidR="006F5D92" w:rsidRPr="006F5D92" w:rsidRDefault="006F5D92" w:rsidP="006F5D92">
            <w:pPr>
              <w:rPr>
                <w:color w:val="0070C0"/>
              </w:rPr>
            </w:pPr>
          </w:p>
          <w:p w14:paraId="3744AAB7" w14:textId="26F50CFA" w:rsidR="006F5D92" w:rsidRDefault="00A80B08" w:rsidP="006F5D92">
            <w:pPr>
              <w:pStyle w:val="ListParagraph"/>
              <w:numPr>
                <w:ilvl w:val="0"/>
                <w:numId w:val="5"/>
              </w:numPr>
            </w:pPr>
            <w:r>
              <w:t>How will we know that when we’re done with this effort?</w:t>
            </w:r>
          </w:p>
          <w:p w14:paraId="4DF89573" w14:textId="77777777" w:rsidR="00A80B08" w:rsidRDefault="00A80B08" w:rsidP="00A80B08">
            <w:pPr>
              <w:pStyle w:val="ListParagraph"/>
              <w:numPr>
                <w:ilvl w:val="0"/>
                <w:numId w:val="5"/>
              </w:numPr>
            </w:pPr>
            <w:r>
              <w:t>How will we know whether anyone is better off because of this effort?</w:t>
            </w:r>
          </w:p>
          <w:p w14:paraId="0FFAC630" w14:textId="38AC594D" w:rsidR="00A80B08" w:rsidRPr="00834076" w:rsidRDefault="00A80B08" w:rsidP="00834076">
            <w:pPr>
              <w:spacing w:line="360" w:lineRule="auto"/>
              <w:rPr>
                <w:b/>
                <w:bCs/>
              </w:rPr>
            </w:pPr>
          </w:p>
        </w:tc>
      </w:tr>
    </w:tbl>
    <w:p w14:paraId="7820F9C5" w14:textId="77777777" w:rsidR="00DF188F" w:rsidRPr="00DF188F" w:rsidRDefault="00DF188F" w:rsidP="00DF188F"/>
    <w:sectPr w:rsidR="00DF188F" w:rsidRPr="00DF1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3AD6"/>
    <w:multiLevelType w:val="hybridMultilevel"/>
    <w:tmpl w:val="DE6C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57C59"/>
    <w:multiLevelType w:val="hybridMultilevel"/>
    <w:tmpl w:val="7C62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E652B"/>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766A01"/>
    <w:multiLevelType w:val="hybridMultilevel"/>
    <w:tmpl w:val="D9705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003C41"/>
    <w:multiLevelType w:val="hybridMultilevel"/>
    <w:tmpl w:val="9BEA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656C8"/>
    <w:multiLevelType w:val="hybridMultilevel"/>
    <w:tmpl w:val="D970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577F2"/>
    <w:multiLevelType w:val="hybridMultilevel"/>
    <w:tmpl w:val="A8E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399661">
    <w:abstractNumId w:val="5"/>
  </w:num>
  <w:num w:numId="2" w16cid:durableId="292710297">
    <w:abstractNumId w:val="4"/>
  </w:num>
  <w:num w:numId="3" w16cid:durableId="19858907">
    <w:abstractNumId w:val="6"/>
  </w:num>
  <w:num w:numId="4" w16cid:durableId="1841579222">
    <w:abstractNumId w:val="2"/>
  </w:num>
  <w:num w:numId="5" w16cid:durableId="2043087566">
    <w:abstractNumId w:val="3"/>
  </w:num>
  <w:num w:numId="6" w16cid:durableId="977538907">
    <w:abstractNumId w:val="1"/>
  </w:num>
  <w:num w:numId="7" w16cid:durableId="161147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8F"/>
    <w:rsid w:val="000B3D25"/>
    <w:rsid w:val="001017B1"/>
    <w:rsid w:val="002D77CE"/>
    <w:rsid w:val="00545DA4"/>
    <w:rsid w:val="006C3084"/>
    <w:rsid w:val="006F5D92"/>
    <w:rsid w:val="00716EA8"/>
    <w:rsid w:val="00731263"/>
    <w:rsid w:val="00817A35"/>
    <w:rsid w:val="00834076"/>
    <w:rsid w:val="00A80B08"/>
    <w:rsid w:val="00DF1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89A"/>
  <w15:chartTrackingRefBased/>
  <w15:docId w15:val="{139EF2EB-64D5-4303-816F-523C45C0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8F"/>
    <w:rPr>
      <w:sz w:val="24"/>
    </w:rPr>
  </w:style>
  <w:style w:type="paragraph" w:styleId="Heading1">
    <w:name w:val="heading 1"/>
    <w:basedOn w:val="Normal"/>
    <w:next w:val="Normal"/>
    <w:link w:val="Heading1Char"/>
    <w:uiPriority w:val="9"/>
    <w:qFormat/>
    <w:rsid w:val="00834076"/>
    <w:pPr>
      <w:keepNext/>
      <w:keepLines/>
      <w:spacing w:before="240" w:after="280"/>
      <w:outlineLvl w:val="0"/>
    </w:pPr>
    <w:rPr>
      <w:rFonts w:eastAsiaTheme="majorEastAsia" w:cstheme="minorHAnsi"/>
      <w:sz w:val="32"/>
      <w:szCs w:val="32"/>
    </w:rPr>
  </w:style>
  <w:style w:type="paragraph" w:styleId="Heading2">
    <w:name w:val="heading 2"/>
    <w:basedOn w:val="Normal"/>
    <w:next w:val="Normal"/>
    <w:link w:val="Heading2Char"/>
    <w:uiPriority w:val="9"/>
    <w:unhideWhenUsed/>
    <w:qFormat/>
    <w:rsid w:val="00834076"/>
    <w:pPr>
      <w:keepNext/>
      <w:keepLines/>
      <w:spacing w:before="240" w:after="240"/>
      <w:outlineLvl w:val="1"/>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076"/>
    <w:rPr>
      <w:rFonts w:eastAsiaTheme="majorEastAsia" w:cstheme="minorHAnsi"/>
      <w:sz w:val="32"/>
      <w:szCs w:val="32"/>
    </w:rPr>
  </w:style>
  <w:style w:type="paragraph" w:styleId="ListParagraph">
    <w:name w:val="List Paragraph"/>
    <w:basedOn w:val="Normal"/>
    <w:uiPriority w:val="34"/>
    <w:qFormat/>
    <w:rsid w:val="00DF188F"/>
    <w:pPr>
      <w:ind w:left="720"/>
      <w:contextualSpacing/>
    </w:pPr>
  </w:style>
  <w:style w:type="character" w:customStyle="1" w:styleId="Heading2Char">
    <w:name w:val="Heading 2 Char"/>
    <w:basedOn w:val="DefaultParagraphFont"/>
    <w:link w:val="Heading2"/>
    <w:uiPriority w:val="9"/>
    <w:rsid w:val="00834076"/>
    <w:rPr>
      <w:rFonts w:eastAsiaTheme="majorEastAsia" w:cstheme="minorHAnsi"/>
      <w:b/>
      <w:bCs/>
      <w:sz w:val="28"/>
      <w:szCs w:val="28"/>
    </w:rPr>
  </w:style>
  <w:style w:type="table" w:styleId="TableGrid">
    <w:name w:val="Table Grid"/>
    <w:basedOn w:val="TableNormal"/>
    <w:uiPriority w:val="39"/>
    <w:rsid w:val="00834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5D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healthmdc.com/documents/2019_11_19_Disparities_Dane%20Co%20Immunization%20Coalition_FINAL.pdf" TargetMode="External"/><Relationship Id="rId5" Type="http://schemas.openxmlformats.org/officeDocument/2006/relationships/hyperlink" Target="https://www.dhs.wisconsin.gov/publications/p03154-20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Sara E - DHS</dc:creator>
  <cp:keywords/>
  <dc:description/>
  <cp:lastModifiedBy>Lucia Mennen</cp:lastModifiedBy>
  <cp:revision>2</cp:revision>
  <dcterms:created xsi:type="dcterms:W3CDTF">2024-05-07T18:13:00Z</dcterms:created>
  <dcterms:modified xsi:type="dcterms:W3CDTF">2024-05-07T18:13:00Z</dcterms:modified>
</cp:coreProperties>
</file>