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357C" w14:textId="77777777" w:rsidR="00F92497" w:rsidRPr="007A571B" w:rsidRDefault="00F92497" w:rsidP="00F92497">
      <w:pPr>
        <w:spacing w:before="240"/>
        <w:jc w:val="center"/>
        <w:rPr>
          <w:sz w:val="2"/>
        </w:rPr>
      </w:pPr>
      <w:r>
        <w:rPr>
          <w:noProof/>
          <w:sz w:val="36"/>
        </w:rPr>
        <w:drawing>
          <wp:anchor distT="0" distB="0" distL="114300" distR="114300" simplePos="0" relativeHeight="251660288" behindDoc="1" locked="0" layoutInCell="1" allowOverlap="1" wp14:anchorId="1F33A9AE" wp14:editId="1C013894">
            <wp:simplePos x="0" y="0"/>
            <wp:positionH relativeFrom="column">
              <wp:posOffset>-351155</wp:posOffset>
            </wp:positionH>
            <wp:positionV relativeFrom="page">
              <wp:posOffset>295275</wp:posOffset>
            </wp:positionV>
            <wp:extent cx="1628775" cy="781050"/>
            <wp:effectExtent l="0" t="0" r="9525" b="0"/>
            <wp:wrapTight wrapText="bothSides">
              <wp:wrapPolygon edited="0">
                <wp:start x="3789" y="0"/>
                <wp:lineTo x="2021" y="2107"/>
                <wp:lineTo x="0" y="6849"/>
                <wp:lineTo x="0" y="13171"/>
                <wp:lineTo x="758" y="17912"/>
                <wp:lineTo x="3537" y="21073"/>
                <wp:lineTo x="3789" y="21073"/>
                <wp:lineTo x="6316" y="21073"/>
                <wp:lineTo x="6568" y="21073"/>
                <wp:lineTo x="9095" y="17912"/>
                <wp:lineTo x="21474" y="15805"/>
                <wp:lineTo x="21474" y="14224"/>
                <wp:lineTo x="17432" y="8429"/>
                <wp:lineTo x="6316" y="0"/>
                <wp:lineTo x="3789" y="0"/>
              </wp:wrapPolygon>
            </wp:wrapTight>
            <wp:docPr id="2" name="Picture 2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outdoor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</w:rPr>
        <w:drawing>
          <wp:anchor distT="0" distB="0" distL="114300" distR="114300" simplePos="0" relativeHeight="251659264" behindDoc="1" locked="0" layoutInCell="1" allowOverlap="1" wp14:anchorId="75E43A5D" wp14:editId="4F9FEF41">
            <wp:simplePos x="0" y="0"/>
            <wp:positionH relativeFrom="column">
              <wp:posOffset>4754880</wp:posOffset>
            </wp:positionH>
            <wp:positionV relativeFrom="page">
              <wp:posOffset>295275</wp:posOffset>
            </wp:positionV>
            <wp:extent cx="1954530" cy="781050"/>
            <wp:effectExtent l="0" t="0" r="7620" b="0"/>
            <wp:wrapTight wrapText="bothSides">
              <wp:wrapPolygon edited="0">
                <wp:start x="0" y="0"/>
                <wp:lineTo x="0" y="21073"/>
                <wp:lineTo x="21474" y="21073"/>
                <wp:lineTo x="21474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3A865" w14:textId="77777777" w:rsidR="00F92497" w:rsidRPr="00F4613B" w:rsidRDefault="00F92497" w:rsidP="00F92497">
      <w:pPr>
        <w:jc w:val="center"/>
        <w:rPr>
          <w:rFonts w:ascii="Candara" w:hAnsi="Candara"/>
          <w:b/>
          <w:bCs/>
          <w:sz w:val="24"/>
          <w:szCs w:val="24"/>
        </w:rPr>
      </w:pPr>
    </w:p>
    <w:p w14:paraId="226FF612" w14:textId="77777777" w:rsidR="00F92497" w:rsidRPr="00A31769" w:rsidRDefault="00F92497" w:rsidP="00A3176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31769">
        <w:rPr>
          <w:rFonts w:asciiTheme="minorHAnsi" w:hAnsiTheme="minorHAnsi" w:cstheme="minorHAnsi"/>
          <w:b/>
          <w:bCs/>
          <w:sz w:val="24"/>
          <w:szCs w:val="24"/>
        </w:rPr>
        <w:t xml:space="preserve">Wisconsin Caregiver Support Community Statewide Webinar </w:t>
      </w:r>
    </w:p>
    <w:p w14:paraId="171752F6" w14:textId="12264532" w:rsidR="00A100D8" w:rsidRPr="00A31769" w:rsidRDefault="00A100D8" w:rsidP="00A31769">
      <w:pPr>
        <w:tabs>
          <w:tab w:val="left" w:pos="2880"/>
          <w:tab w:val="center" w:pos="4680"/>
        </w:tabs>
        <w:rPr>
          <w:rFonts w:asciiTheme="minorHAnsi" w:hAnsiTheme="minorHAnsi" w:cstheme="minorHAnsi"/>
          <w:sz w:val="24"/>
          <w:szCs w:val="24"/>
        </w:rPr>
      </w:pPr>
      <w:r w:rsidRPr="00A31769">
        <w:rPr>
          <w:rFonts w:asciiTheme="minorHAnsi" w:hAnsiTheme="minorHAnsi" w:cstheme="minorHAnsi"/>
          <w:sz w:val="24"/>
          <w:szCs w:val="24"/>
        </w:rPr>
        <w:tab/>
      </w:r>
      <w:r w:rsidR="004F03CD" w:rsidRPr="00A31769">
        <w:rPr>
          <w:rFonts w:asciiTheme="minorHAnsi" w:hAnsiTheme="minorHAnsi" w:cstheme="minorHAnsi"/>
          <w:sz w:val="24"/>
          <w:szCs w:val="24"/>
        </w:rPr>
        <w:t>Ma</w:t>
      </w:r>
      <w:r w:rsidR="009E001D" w:rsidRPr="00A31769">
        <w:rPr>
          <w:rFonts w:asciiTheme="minorHAnsi" w:hAnsiTheme="minorHAnsi" w:cstheme="minorHAnsi"/>
          <w:sz w:val="24"/>
          <w:szCs w:val="24"/>
        </w:rPr>
        <w:t>y 24</w:t>
      </w:r>
      <w:r w:rsidR="009E001D" w:rsidRPr="00A31769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9E001D" w:rsidRPr="00A31769">
        <w:rPr>
          <w:rFonts w:asciiTheme="minorHAnsi" w:hAnsiTheme="minorHAnsi" w:cstheme="minorHAnsi"/>
          <w:sz w:val="24"/>
          <w:szCs w:val="24"/>
        </w:rPr>
        <w:t xml:space="preserve"> </w:t>
      </w:r>
      <w:r w:rsidRPr="00A31769">
        <w:rPr>
          <w:rFonts w:asciiTheme="minorHAnsi" w:hAnsiTheme="minorHAnsi" w:cstheme="minorHAnsi"/>
          <w:sz w:val="24"/>
          <w:szCs w:val="24"/>
        </w:rPr>
        <w:t xml:space="preserve">– 10:00-11:00 am </w:t>
      </w:r>
    </w:p>
    <w:p w14:paraId="25771B20" w14:textId="5D6B8D19" w:rsidR="00F92497" w:rsidRPr="00A31769" w:rsidRDefault="00F92497" w:rsidP="00A31769">
      <w:pPr>
        <w:tabs>
          <w:tab w:val="left" w:pos="2880"/>
          <w:tab w:val="center" w:pos="4680"/>
        </w:tabs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30507230"/>
      <w:bookmarkStart w:id="1" w:name="_Hlk508008146"/>
      <w:bookmarkStart w:id="2" w:name="_Hlk2844960"/>
      <w:r w:rsidRPr="00A31769">
        <w:rPr>
          <w:rFonts w:asciiTheme="minorHAnsi" w:hAnsiTheme="minorHAnsi" w:cstheme="minorHAnsi"/>
          <w:sz w:val="24"/>
          <w:szCs w:val="24"/>
        </w:rPr>
        <w:t>AGENDA</w:t>
      </w:r>
    </w:p>
    <w:p w14:paraId="48890C54" w14:textId="77777777" w:rsidR="00A31769" w:rsidRPr="00A31769" w:rsidRDefault="00A31769" w:rsidP="00A31769">
      <w:pPr>
        <w:tabs>
          <w:tab w:val="left" w:pos="2880"/>
          <w:tab w:val="center" w:pos="468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31769">
        <w:rPr>
          <w:rFonts w:asciiTheme="minorHAnsi" w:hAnsiTheme="minorHAnsi" w:cstheme="minorHAnsi"/>
          <w:b/>
          <w:bCs/>
          <w:sz w:val="24"/>
          <w:szCs w:val="24"/>
        </w:rPr>
        <w:t xml:space="preserve">Join on your computer or mobile app </w:t>
      </w:r>
    </w:p>
    <w:p w14:paraId="4CAAD053" w14:textId="77777777" w:rsidR="00A31769" w:rsidRPr="00A31769" w:rsidRDefault="00DB112A" w:rsidP="00A31769">
      <w:pPr>
        <w:tabs>
          <w:tab w:val="left" w:pos="2880"/>
          <w:tab w:val="center" w:pos="4680"/>
        </w:tabs>
        <w:jc w:val="center"/>
        <w:rPr>
          <w:rFonts w:asciiTheme="minorHAnsi" w:hAnsiTheme="minorHAnsi" w:cstheme="minorHAnsi"/>
          <w:sz w:val="24"/>
          <w:szCs w:val="24"/>
        </w:rPr>
      </w:pPr>
      <w:hyperlink r:id="rId7" w:tgtFrame="_blank" w:history="1">
        <w:r w:rsidR="00A31769" w:rsidRPr="00A31769">
          <w:rPr>
            <w:rStyle w:val="Hyperlink"/>
            <w:rFonts w:asciiTheme="minorHAnsi" w:hAnsiTheme="minorHAnsi" w:cstheme="minorHAnsi"/>
            <w:sz w:val="24"/>
            <w:szCs w:val="24"/>
          </w:rPr>
          <w:t>Click here to join the meeting</w:t>
        </w:r>
      </w:hyperlink>
      <w:r w:rsidR="00A31769" w:rsidRPr="00A31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06E9E0" w14:textId="5035EFEA" w:rsidR="00A31769" w:rsidRPr="00A31769" w:rsidRDefault="00A31769" w:rsidP="00A31769">
      <w:pPr>
        <w:tabs>
          <w:tab w:val="left" w:pos="2880"/>
          <w:tab w:val="center" w:pos="468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A31769">
        <w:rPr>
          <w:rFonts w:asciiTheme="minorHAnsi" w:hAnsiTheme="minorHAnsi" w:cstheme="minorHAnsi"/>
          <w:b/>
          <w:bCs/>
          <w:sz w:val="24"/>
          <w:szCs w:val="24"/>
        </w:rPr>
        <w:t>Or call in (audio only)</w:t>
      </w:r>
      <w:r w:rsidRPr="00A31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F7EC20" w14:textId="44CE5B47" w:rsidR="00A31769" w:rsidRPr="00A31769" w:rsidRDefault="00A31769" w:rsidP="00A31769">
      <w:pPr>
        <w:tabs>
          <w:tab w:val="left" w:pos="2880"/>
          <w:tab w:val="center" w:pos="468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A31769">
        <w:rPr>
          <w:rFonts w:asciiTheme="minorHAnsi" w:hAnsiTheme="minorHAnsi" w:cstheme="minorHAnsi"/>
          <w:sz w:val="24"/>
          <w:szCs w:val="24"/>
        </w:rPr>
        <w:t>877-565-2671</w:t>
      </w:r>
    </w:p>
    <w:p w14:paraId="102A588D" w14:textId="77777777" w:rsidR="00A31769" w:rsidRPr="00A31769" w:rsidRDefault="00A31769" w:rsidP="00A31769">
      <w:pPr>
        <w:tabs>
          <w:tab w:val="left" w:pos="2880"/>
          <w:tab w:val="center" w:pos="468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A31769">
        <w:rPr>
          <w:rFonts w:asciiTheme="minorHAnsi" w:hAnsiTheme="minorHAnsi" w:cstheme="minorHAnsi"/>
          <w:sz w:val="24"/>
          <w:szCs w:val="24"/>
        </w:rPr>
        <w:t xml:space="preserve">Phone Conference ID: 468 991 500# </w:t>
      </w:r>
    </w:p>
    <w:p w14:paraId="15776691" w14:textId="77777777" w:rsidR="009E001D" w:rsidRPr="00A31769" w:rsidRDefault="009E001D" w:rsidP="00A100D8">
      <w:pPr>
        <w:spacing w:line="276" w:lineRule="auto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bookmarkStart w:id="3" w:name="_Hlk74559112"/>
      <w:bookmarkStart w:id="4" w:name="_Hlk51061508"/>
      <w:bookmarkStart w:id="5" w:name="_Hlk48644119"/>
      <w:bookmarkStart w:id="6" w:name="_Hlk54099143"/>
      <w:bookmarkEnd w:id="0"/>
    </w:p>
    <w:p w14:paraId="09BE75D8" w14:textId="6FF141D4" w:rsidR="00F92497" w:rsidRPr="00A31769" w:rsidRDefault="00F92497" w:rsidP="00A100D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31769">
        <w:rPr>
          <w:rFonts w:asciiTheme="minorHAnsi" w:hAnsiTheme="minorHAnsi" w:cstheme="minorHAnsi"/>
          <w:b/>
          <w:sz w:val="24"/>
          <w:szCs w:val="24"/>
        </w:rPr>
        <w:t xml:space="preserve">Advocacy Update – </w:t>
      </w:r>
      <w:r w:rsidRPr="00A31769">
        <w:rPr>
          <w:rFonts w:asciiTheme="minorHAnsi" w:hAnsiTheme="minorHAnsi" w:cstheme="minorHAnsi"/>
          <w:bCs/>
          <w:i/>
          <w:iCs/>
          <w:sz w:val="24"/>
          <w:szCs w:val="24"/>
        </w:rPr>
        <w:t>Janet Zander, GWAAR</w:t>
      </w:r>
      <w:r w:rsidRPr="00A317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7C5ACF3" w14:textId="77777777" w:rsidR="00F92497" w:rsidRPr="00A31769" w:rsidRDefault="00F92497" w:rsidP="0033428E">
      <w:pPr>
        <w:pStyle w:val="ListParagraph"/>
        <w:spacing w:after="0" w:line="276" w:lineRule="auto"/>
        <w:ind w:left="1440"/>
        <w:contextualSpacing w:val="0"/>
        <w:rPr>
          <w:rFonts w:cstheme="minorHAnsi"/>
          <w:bCs/>
          <w:sz w:val="24"/>
          <w:szCs w:val="24"/>
        </w:rPr>
      </w:pPr>
    </w:p>
    <w:bookmarkEnd w:id="3"/>
    <w:p w14:paraId="40FEE4D5" w14:textId="5029A9E0" w:rsidR="00CB2724" w:rsidRPr="00A31769" w:rsidRDefault="00F92497" w:rsidP="0033428E">
      <w:pPr>
        <w:spacing w:line="276" w:lineRule="auto"/>
        <w:ind w:left="1440" w:hanging="144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A31769">
        <w:rPr>
          <w:rFonts w:asciiTheme="minorHAnsi" w:hAnsiTheme="minorHAnsi" w:cstheme="minorHAnsi"/>
          <w:b/>
          <w:sz w:val="24"/>
          <w:szCs w:val="24"/>
        </w:rPr>
        <w:t>State</w:t>
      </w:r>
      <w:r w:rsidR="005F0BBA" w:rsidRPr="00A31769">
        <w:rPr>
          <w:rFonts w:asciiTheme="minorHAnsi" w:hAnsiTheme="minorHAnsi" w:cstheme="minorHAnsi"/>
          <w:b/>
          <w:sz w:val="24"/>
          <w:szCs w:val="24"/>
        </w:rPr>
        <w:t xml:space="preserve"> DHS</w:t>
      </w:r>
      <w:r w:rsidRPr="00A31769">
        <w:rPr>
          <w:rFonts w:asciiTheme="minorHAnsi" w:hAnsiTheme="minorHAnsi" w:cstheme="minorHAnsi"/>
          <w:b/>
          <w:sz w:val="24"/>
          <w:szCs w:val="24"/>
        </w:rPr>
        <w:t xml:space="preserve"> and GWAAR Updates</w:t>
      </w:r>
      <w:r w:rsidRPr="00A31769">
        <w:rPr>
          <w:rFonts w:asciiTheme="minorHAnsi" w:hAnsiTheme="minorHAnsi" w:cstheme="minorHAnsi"/>
          <w:bCs/>
          <w:sz w:val="24"/>
          <w:szCs w:val="24"/>
        </w:rPr>
        <w:t xml:space="preserve"> –</w:t>
      </w:r>
      <w:bookmarkStart w:id="7" w:name="_Hlk80076759"/>
      <w:r w:rsidRPr="00A31769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Lynn Gall</w:t>
      </w:r>
      <w:r w:rsidR="005F0BBA" w:rsidRPr="00A31769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, </w:t>
      </w:r>
      <w:r w:rsidR="004F03CD" w:rsidRPr="00A31769">
        <w:rPr>
          <w:rFonts w:asciiTheme="minorHAnsi" w:hAnsiTheme="minorHAnsi" w:cstheme="minorHAnsi"/>
          <w:bCs/>
          <w:i/>
          <w:iCs/>
          <w:sz w:val="24"/>
          <w:szCs w:val="24"/>
        </w:rPr>
        <w:t>DHS,</w:t>
      </w:r>
      <w:r w:rsidR="002330D4" w:rsidRPr="00A31769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A31769">
        <w:rPr>
          <w:rFonts w:asciiTheme="minorHAnsi" w:hAnsiTheme="minorHAnsi" w:cstheme="minorHAnsi"/>
          <w:bCs/>
          <w:i/>
          <w:iCs/>
          <w:sz w:val="24"/>
          <w:szCs w:val="24"/>
        </w:rPr>
        <w:t>and Bryn Ceman</w:t>
      </w:r>
      <w:r w:rsidR="00CA5CB5" w:rsidRPr="00A31769">
        <w:rPr>
          <w:rFonts w:asciiTheme="minorHAnsi" w:hAnsiTheme="minorHAnsi" w:cstheme="minorHAnsi"/>
          <w:bCs/>
          <w:i/>
          <w:iCs/>
          <w:sz w:val="24"/>
          <w:szCs w:val="24"/>
        </w:rPr>
        <w:t>, GWAAR</w:t>
      </w:r>
    </w:p>
    <w:p w14:paraId="14B9FFA0" w14:textId="77777777" w:rsidR="00DC19DF" w:rsidRPr="00A31769" w:rsidRDefault="00DC19DF" w:rsidP="00DC19DF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B4EDB85" w14:textId="32698257" w:rsidR="00DC19DF" w:rsidRPr="00A31769" w:rsidRDefault="00DC19DF" w:rsidP="00DC19DF">
      <w:pPr>
        <w:spacing w:line="276" w:lineRule="auto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A31769">
        <w:rPr>
          <w:rFonts w:asciiTheme="minorHAnsi" w:hAnsiTheme="minorHAnsi" w:cstheme="minorHAnsi"/>
          <w:b/>
          <w:sz w:val="24"/>
          <w:szCs w:val="24"/>
        </w:rPr>
        <w:t xml:space="preserve">Trualta </w:t>
      </w:r>
      <w:r w:rsidRPr="00A31769">
        <w:rPr>
          <w:rFonts w:asciiTheme="minorHAnsi" w:hAnsiTheme="minorHAnsi" w:cstheme="minorHAnsi"/>
          <w:bCs/>
          <w:sz w:val="24"/>
          <w:szCs w:val="24"/>
        </w:rPr>
        <w:t>–</w:t>
      </w:r>
      <w:r w:rsidRPr="00A3176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31769">
        <w:rPr>
          <w:rFonts w:asciiTheme="minorHAnsi" w:hAnsiTheme="minorHAnsi" w:cstheme="minorHAnsi"/>
          <w:bCs/>
          <w:i/>
          <w:iCs/>
          <w:sz w:val="24"/>
          <w:szCs w:val="24"/>
        </w:rPr>
        <w:t>Kunal Parikh and Laura Jane Ward</w:t>
      </w:r>
    </w:p>
    <w:p w14:paraId="5B484193" w14:textId="3E90638F" w:rsidR="00DC19DF" w:rsidRPr="00A31769" w:rsidRDefault="00DC19DF" w:rsidP="00DC19DF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A31769">
        <w:rPr>
          <w:rFonts w:cstheme="minorHAnsi"/>
          <w:bCs/>
          <w:sz w:val="24"/>
          <w:szCs w:val="24"/>
        </w:rPr>
        <w:t>eLearning presentation; refresher for some &amp; new to other CG staff</w:t>
      </w:r>
    </w:p>
    <w:p w14:paraId="7E089072" w14:textId="77777777" w:rsidR="00DC19DF" w:rsidRPr="00A31769" w:rsidRDefault="00DC19DF" w:rsidP="00DC19DF">
      <w:pPr>
        <w:pStyle w:val="ListParagraph"/>
        <w:numPr>
          <w:ilvl w:val="1"/>
          <w:numId w:val="7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A31769">
        <w:rPr>
          <w:rFonts w:cstheme="minorHAnsi"/>
          <w:bCs/>
          <w:sz w:val="24"/>
          <w:szCs w:val="24"/>
        </w:rPr>
        <w:t>Ongoing support during each CG Support webinar in 2022</w:t>
      </w:r>
    </w:p>
    <w:p w14:paraId="1B1CD7E6" w14:textId="77777777" w:rsidR="00DC19DF" w:rsidRPr="00A31769" w:rsidRDefault="00DC19DF" w:rsidP="0033428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E6E58E9" w14:textId="57F97A4C" w:rsidR="005F0BBA" w:rsidRPr="00A31769" w:rsidRDefault="009E001D" w:rsidP="007E7FD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31769">
        <w:rPr>
          <w:rFonts w:asciiTheme="minorHAnsi" w:hAnsiTheme="minorHAnsi" w:cstheme="minorHAnsi"/>
          <w:b/>
          <w:bCs/>
          <w:sz w:val="24"/>
          <w:szCs w:val="24"/>
        </w:rPr>
        <w:t xml:space="preserve">United Way 2-1-1 </w:t>
      </w:r>
      <w:r w:rsidR="007E7FD9" w:rsidRPr="00A31769">
        <w:rPr>
          <w:rFonts w:asciiTheme="minorHAnsi" w:hAnsiTheme="minorHAnsi" w:cstheme="minorHAnsi"/>
          <w:sz w:val="24"/>
          <w:szCs w:val="24"/>
        </w:rPr>
        <w:t xml:space="preserve">– </w:t>
      </w:r>
      <w:r w:rsidRPr="00DB112A">
        <w:rPr>
          <w:rFonts w:asciiTheme="minorHAnsi" w:hAnsiTheme="minorHAnsi" w:cstheme="minorHAnsi"/>
          <w:i/>
          <w:iCs/>
          <w:sz w:val="24"/>
          <w:szCs w:val="24"/>
        </w:rPr>
        <w:t>Rachel Brightman, and Deanna Schuette</w:t>
      </w:r>
    </w:p>
    <w:p w14:paraId="322027BB" w14:textId="77777777" w:rsidR="007E7FD9" w:rsidRPr="00A31769" w:rsidRDefault="007E7FD9" w:rsidP="007E7FD9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2350AF8" w14:textId="5F1DE3F0" w:rsidR="005F0BBA" w:rsidRPr="00A31769" w:rsidRDefault="005F0BBA" w:rsidP="0033428E">
      <w:pPr>
        <w:pStyle w:val="ListParagraph"/>
        <w:spacing w:after="0" w:line="276" w:lineRule="auto"/>
        <w:ind w:left="0"/>
        <w:rPr>
          <w:rFonts w:cstheme="minorHAnsi"/>
          <w:b/>
          <w:sz w:val="24"/>
          <w:szCs w:val="24"/>
        </w:rPr>
      </w:pPr>
      <w:r w:rsidRPr="00A31769">
        <w:rPr>
          <w:rFonts w:cstheme="minorHAnsi"/>
          <w:b/>
          <w:sz w:val="24"/>
          <w:szCs w:val="24"/>
        </w:rPr>
        <w:t>Next Meeting Date:</w:t>
      </w:r>
    </w:p>
    <w:p w14:paraId="0E527EF5" w14:textId="1D35E29A" w:rsidR="002330D4" w:rsidRPr="00A31769" w:rsidRDefault="00F4613B" w:rsidP="007E7FD9">
      <w:pPr>
        <w:pStyle w:val="ListParagraph"/>
        <w:numPr>
          <w:ilvl w:val="0"/>
          <w:numId w:val="7"/>
        </w:numPr>
        <w:spacing w:after="0"/>
        <w:rPr>
          <w:rFonts w:cstheme="minorHAnsi"/>
          <w:i/>
          <w:iCs/>
          <w:sz w:val="24"/>
          <w:szCs w:val="24"/>
        </w:rPr>
      </w:pPr>
      <w:r w:rsidRPr="00A31769">
        <w:rPr>
          <w:rFonts w:cstheme="minorHAnsi"/>
          <w:sz w:val="24"/>
          <w:szCs w:val="24"/>
        </w:rPr>
        <w:t xml:space="preserve">Tuesday, </w:t>
      </w:r>
      <w:r w:rsidR="009E001D" w:rsidRPr="00A31769">
        <w:rPr>
          <w:rFonts w:cstheme="minorHAnsi"/>
          <w:sz w:val="24"/>
          <w:szCs w:val="24"/>
        </w:rPr>
        <w:t>July 26</w:t>
      </w:r>
      <w:r w:rsidR="009E001D" w:rsidRPr="00A31769">
        <w:rPr>
          <w:rFonts w:cstheme="minorHAnsi"/>
          <w:sz w:val="24"/>
          <w:szCs w:val="24"/>
          <w:vertAlign w:val="superscript"/>
        </w:rPr>
        <w:t>th</w:t>
      </w:r>
      <w:r w:rsidR="009E001D" w:rsidRPr="00A31769">
        <w:rPr>
          <w:rFonts w:cstheme="minorHAnsi"/>
          <w:sz w:val="24"/>
          <w:szCs w:val="24"/>
        </w:rPr>
        <w:t xml:space="preserve"> </w:t>
      </w:r>
      <w:r w:rsidR="007E7FD9" w:rsidRPr="00A31769">
        <w:rPr>
          <w:rFonts w:cstheme="minorHAnsi"/>
          <w:sz w:val="24"/>
          <w:szCs w:val="24"/>
        </w:rPr>
        <w:t>from</w:t>
      </w:r>
      <w:r w:rsidRPr="00A31769">
        <w:rPr>
          <w:rFonts w:cstheme="minorHAnsi"/>
          <w:sz w:val="24"/>
          <w:szCs w:val="24"/>
        </w:rPr>
        <w:t xml:space="preserve"> 10 am to 11 am</w:t>
      </w:r>
    </w:p>
    <w:p w14:paraId="029BD8FB" w14:textId="4BE9A4FE" w:rsidR="00DC19DF" w:rsidRPr="00A31769" w:rsidRDefault="00DC19DF" w:rsidP="00A31769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 w:rsidRPr="00A31769">
        <w:rPr>
          <w:rFonts w:cstheme="minorHAnsi"/>
          <w:sz w:val="24"/>
          <w:szCs w:val="24"/>
        </w:rPr>
        <w:t>Jennifer Heston-Mullins, PhD, LISW (she/her), Research Scholar, Scripps Gerontology Center, Adjunct Assistant Professor, Department of Sociology &amp; Gerontology</w:t>
      </w:r>
      <w:r w:rsidR="00A31769" w:rsidRPr="00A31769">
        <w:rPr>
          <w:rFonts w:cstheme="minorHAnsi"/>
          <w:sz w:val="24"/>
          <w:szCs w:val="24"/>
        </w:rPr>
        <w:t xml:space="preserve">, </w:t>
      </w:r>
      <w:r w:rsidRPr="00A31769">
        <w:rPr>
          <w:rFonts w:cstheme="minorHAnsi"/>
          <w:sz w:val="24"/>
          <w:szCs w:val="24"/>
        </w:rPr>
        <w:t>Miami University</w:t>
      </w:r>
      <w:r w:rsidR="00A31769" w:rsidRPr="00A31769">
        <w:rPr>
          <w:rFonts w:cstheme="minorHAnsi"/>
          <w:sz w:val="24"/>
          <w:szCs w:val="24"/>
        </w:rPr>
        <w:t xml:space="preserve">. Will share about </w:t>
      </w:r>
      <w:r w:rsidR="00A31769" w:rsidRPr="00A31769">
        <w:rPr>
          <w:rFonts w:cstheme="minorHAnsi"/>
          <w:i/>
          <w:iCs/>
          <w:sz w:val="24"/>
          <w:szCs w:val="24"/>
        </w:rPr>
        <w:t>Our Family, Our Way</w:t>
      </w:r>
      <w:r w:rsidR="00A31769" w:rsidRPr="00A31769">
        <w:rPr>
          <w:rFonts w:cstheme="minorHAnsi"/>
          <w:sz w:val="24"/>
          <w:szCs w:val="24"/>
        </w:rPr>
        <w:t xml:space="preserve"> resources for families in the caregiving role: </w:t>
      </w:r>
      <w:hyperlink r:id="rId8" w:history="1">
        <w:r w:rsidR="00A31769" w:rsidRPr="00A31769">
          <w:rPr>
            <w:rStyle w:val="Hyperlink"/>
            <w:rFonts w:cstheme="minorHAnsi"/>
            <w:sz w:val="24"/>
            <w:szCs w:val="24"/>
          </w:rPr>
          <w:t>Miami’s Scripps Gerontology Center provides free resources for families navigating caregiving decisions | News at Miami University (miamioh.edu)</w:t>
        </w:r>
      </w:hyperlink>
    </w:p>
    <w:p w14:paraId="35B46C06" w14:textId="4A32158E" w:rsidR="00EF0954" w:rsidRPr="00EF0954" w:rsidRDefault="00EF0954" w:rsidP="00EF095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September – Share </w:t>
      </w:r>
      <w:r w:rsidRPr="00EF0954">
        <w:rPr>
          <w:rFonts w:cstheme="minorHAnsi"/>
          <w:sz w:val="24"/>
          <w:szCs w:val="24"/>
        </w:rPr>
        <w:t>successes from around the state</w:t>
      </w:r>
    </w:p>
    <w:p w14:paraId="315780A6" w14:textId="7BEC5CE3" w:rsidR="00F4613B" w:rsidRPr="00A31769" w:rsidRDefault="00F4613B" w:rsidP="0033428E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A31769">
        <w:rPr>
          <w:rFonts w:cstheme="minorHAnsi"/>
          <w:sz w:val="24"/>
          <w:szCs w:val="24"/>
        </w:rPr>
        <w:t>Agendas will be forthcoming and posted on the GWAAR website</w:t>
      </w:r>
    </w:p>
    <w:p w14:paraId="55DAE1EA" w14:textId="0BAC2056" w:rsidR="00855D12" w:rsidRPr="00A31769" w:rsidRDefault="00F4613B" w:rsidP="0033428E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A31769">
        <w:rPr>
          <w:rFonts w:cstheme="minorHAnsi"/>
          <w:sz w:val="24"/>
          <w:szCs w:val="24"/>
        </w:rPr>
        <w:t xml:space="preserve">Please feel free to email Bryn at: </w:t>
      </w:r>
      <w:hyperlink r:id="rId9" w:history="1">
        <w:r w:rsidRPr="00A31769">
          <w:rPr>
            <w:rStyle w:val="Hyperlink"/>
            <w:rFonts w:cstheme="minorHAnsi"/>
            <w:sz w:val="24"/>
            <w:szCs w:val="24"/>
          </w:rPr>
          <w:t>bryn.ceman@GWAAR.org</w:t>
        </w:r>
      </w:hyperlink>
      <w:r w:rsidRPr="00A31769">
        <w:rPr>
          <w:rFonts w:cstheme="minorHAnsi"/>
          <w:sz w:val="24"/>
          <w:szCs w:val="24"/>
        </w:rPr>
        <w:t xml:space="preserve"> and/or Lynn at: </w:t>
      </w:r>
      <w:hyperlink r:id="rId10" w:history="1">
        <w:r w:rsidRPr="00A31769">
          <w:rPr>
            <w:rStyle w:val="Hyperlink"/>
            <w:rFonts w:cstheme="minorHAnsi"/>
            <w:sz w:val="24"/>
            <w:szCs w:val="24"/>
          </w:rPr>
          <w:t>Lynn.Gall@dhs.wisconsin.gov</w:t>
        </w:r>
      </w:hyperlink>
      <w:r w:rsidRPr="00A31769">
        <w:rPr>
          <w:rFonts w:cstheme="minorHAnsi"/>
          <w:sz w:val="24"/>
          <w:szCs w:val="24"/>
        </w:rPr>
        <w:t xml:space="preserve"> with NFCSP/AFCSP meeting topics or guest speaker ideas</w:t>
      </w:r>
      <w:bookmarkEnd w:id="7"/>
      <w:bookmarkEnd w:id="1"/>
      <w:bookmarkEnd w:id="2"/>
      <w:bookmarkEnd w:id="4"/>
      <w:bookmarkEnd w:id="5"/>
      <w:bookmarkEnd w:id="6"/>
    </w:p>
    <w:sectPr w:rsidR="00855D12" w:rsidRPr="00A31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D3E"/>
    <w:multiLevelType w:val="hybridMultilevel"/>
    <w:tmpl w:val="DF1A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E2FEF"/>
    <w:multiLevelType w:val="hybridMultilevel"/>
    <w:tmpl w:val="605E78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580A46"/>
    <w:multiLevelType w:val="hybridMultilevel"/>
    <w:tmpl w:val="BB4C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F0077"/>
    <w:multiLevelType w:val="hybridMultilevel"/>
    <w:tmpl w:val="FA288C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B854A1"/>
    <w:multiLevelType w:val="hybridMultilevel"/>
    <w:tmpl w:val="E2628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4936CA"/>
    <w:multiLevelType w:val="hybridMultilevel"/>
    <w:tmpl w:val="45D8C2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F43524F"/>
    <w:multiLevelType w:val="hybridMultilevel"/>
    <w:tmpl w:val="D2C4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E4697"/>
    <w:multiLevelType w:val="hybridMultilevel"/>
    <w:tmpl w:val="A35228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60637768">
    <w:abstractNumId w:val="5"/>
  </w:num>
  <w:num w:numId="2" w16cid:durableId="1057359510">
    <w:abstractNumId w:val="0"/>
  </w:num>
  <w:num w:numId="3" w16cid:durableId="659844194">
    <w:abstractNumId w:val="4"/>
  </w:num>
  <w:num w:numId="4" w16cid:durableId="877547119">
    <w:abstractNumId w:val="3"/>
  </w:num>
  <w:num w:numId="5" w16cid:durableId="322860084">
    <w:abstractNumId w:val="1"/>
  </w:num>
  <w:num w:numId="6" w16cid:durableId="1979988408">
    <w:abstractNumId w:val="7"/>
  </w:num>
  <w:num w:numId="7" w16cid:durableId="2086149530">
    <w:abstractNumId w:val="6"/>
  </w:num>
  <w:num w:numId="8" w16cid:durableId="353307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97"/>
    <w:rsid w:val="002330D4"/>
    <w:rsid w:val="0033428E"/>
    <w:rsid w:val="004F03CD"/>
    <w:rsid w:val="005F0BBA"/>
    <w:rsid w:val="00771B1B"/>
    <w:rsid w:val="007E7FD9"/>
    <w:rsid w:val="00855D12"/>
    <w:rsid w:val="009E001D"/>
    <w:rsid w:val="00A100D8"/>
    <w:rsid w:val="00A31769"/>
    <w:rsid w:val="00C17461"/>
    <w:rsid w:val="00CA5CB5"/>
    <w:rsid w:val="00CB2724"/>
    <w:rsid w:val="00DB112A"/>
    <w:rsid w:val="00DC19DF"/>
    <w:rsid w:val="00EC4762"/>
    <w:rsid w:val="00EF0954"/>
    <w:rsid w:val="00F4613B"/>
    <w:rsid w:val="00F9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4C29"/>
  <w15:chartTrackingRefBased/>
  <w15:docId w15:val="{D4A13F61-A7D8-453B-AACA-775913B7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4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9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924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0D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mioh.edu/news/2022/02/miamis-scripps-gerontology-center-provides-free-resources-for-families-navigating-caregiving-decision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DRlNjc1OGMtNzg3MS00MzhiLTkxNmYtYWE3OTM4NGRhMTgw%40thread.v2/0?context=%7b%22Tid%22%3a%228e087664-409d-4c4c-a6b4-7aa01020d6ea%22%2c%22Oid%22%3a%22394578c8-c741-45f1-a9f0-7518f82bcedb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ynn.Gall@dhs.wisconsi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yn.ceman@GWAA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 Ceman</dc:creator>
  <cp:keywords/>
  <dc:description/>
  <cp:lastModifiedBy>Bryn Ceman</cp:lastModifiedBy>
  <cp:revision>2</cp:revision>
  <dcterms:created xsi:type="dcterms:W3CDTF">2022-05-06T14:29:00Z</dcterms:created>
  <dcterms:modified xsi:type="dcterms:W3CDTF">2022-05-06T14:29:00Z</dcterms:modified>
</cp:coreProperties>
</file>