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A9BE8" w14:textId="7196DEC4" w:rsidR="000538E2" w:rsidRPr="003A6529" w:rsidRDefault="003A6529">
      <w:pPr>
        <w:rPr>
          <w:b/>
          <w:bCs/>
          <w:sz w:val="36"/>
          <w:szCs w:val="36"/>
        </w:rPr>
      </w:pPr>
      <w:r w:rsidRPr="003A6529">
        <w:rPr>
          <w:b/>
          <w:bCs/>
          <w:sz w:val="36"/>
          <w:szCs w:val="36"/>
        </w:rPr>
        <w:t>CY 2022 Part D Senior Savings Model</w:t>
      </w:r>
    </w:p>
    <w:p w14:paraId="051820F5" w14:textId="11C223B0" w:rsidR="003A6529" w:rsidRDefault="003A6529">
      <w:pPr>
        <w:rPr>
          <w:sz w:val="24"/>
          <w:szCs w:val="24"/>
        </w:rPr>
      </w:pPr>
      <w:r>
        <w:rPr>
          <w:sz w:val="24"/>
          <w:szCs w:val="24"/>
        </w:rPr>
        <w:t>During the Fall update training, it was mentioned that the plan finder would no longer list the Senior Savings Model plans for 2022. I have put together a spreadsheet of the prescription drug plan and Medicare Advantage plans for each county in Wisconsin that are participating in the Senior Savings Model.</w:t>
      </w:r>
    </w:p>
    <w:p w14:paraId="5FDFDFD7" w14:textId="3A24C823" w:rsidR="003A6529" w:rsidRPr="003A6529" w:rsidRDefault="003A6529">
      <w:pPr>
        <w:rPr>
          <w:b/>
          <w:bCs/>
          <w:sz w:val="28"/>
          <w:szCs w:val="28"/>
        </w:rPr>
      </w:pPr>
      <w:r w:rsidRPr="003A6529">
        <w:rPr>
          <w:b/>
          <w:bCs/>
          <w:sz w:val="28"/>
          <w:szCs w:val="28"/>
        </w:rPr>
        <w:t>What is the Senior Savings Model?</w:t>
      </w:r>
    </w:p>
    <w:p w14:paraId="301EACC6" w14:textId="141235F9" w:rsidR="003A6529" w:rsidRDefault="003A6529">
      <w:pPr>
        <w:rPr>
          <w:sz w:val="24"/>
          <w:szCs w:val="24"/>
        </w:rPr>
      </w:pPr>
      <w:r>
        <w:rPr>
          <w:sz w:val="24"/>
          <w:szCs w:val="24"/>
        </w:rPr>
        <w:t>In 20</w:t>
      </w:r>
      <w:r w:rsidR="00930F38">
        <w:rPr>
          <w:sz w:val="24"/>
          <w:szCs w:val="24"/>
        </w:rPr>
        <w:t>20</w:t>
      </w:r>
      <w:r>
        <w:rPr>
          <w:sz w:val="24"/>
          <w:szCs w:val="24"/>
        </w:rPr>
        <w:t xml:space="preserve">, </w:t>
      </w:r>
      <w:r w:rsidR="00930F38">
        <w:rPr>
          <w:sz w:val="24"/>
          <w:szCs w:val="24"/>
        </w:rPr>
        <w:t xml:space="preserve">the Center for Medicare and Medicaid Services (CMS), announced an innovation project called the Senior Savings Model. This model was launched in direct response to the increasing costs of insulin for Medicare beneficiaries. According to CMS, the model would allow Medicare beneficiaries access to enhanced alternative Part D plans with predictable costs of insulin through the deductible, initial, and coverage gap phases of coverage. In plan year 2021, the cost of certain insulins with certain plans was $35. </w:t>
      </w:r>
      <w:r w:rsidR="00651F87">
        <w:rPr>
          <w:sz w:val="24"/>
          <w:szCs w:val="24"/>
        </w:rPr>
        <w:t xml:space="preserve">The plan finder had a sort button to find these plans. </w:t>
      </w:r>
    </w:p>
    <w:p w14:paraId="0E82C305" w14:textId="0CC9F944" w:rsidR="00651F87" w:rsidRPr="00651F87" w:rsidRDefault="00651F87">
      <w:pPr>
        <w:rPr>
          <w:b/>
          <w:bCs/>
          <w:sz w:val="28"/>
          <w:szCs w:val="28"/>
        </w:rPr>
      </w:pPr>
      <w:r w:rsidRPr="00651F87">
        <w:rPr>
          <w:b/>
          <w:bCs/>
          <w:sz w:val="28"/>
          <w:szCs w:val="28"/>
        </w:rPr>
        <w:t>What is different for 2022?</w:t>
      </w:r>
    </w:p>
    <w:p w14:paraId="00AB0D05" w14:textId="5C85877E" w:rsidR="00FD07B3" w:rsidRDefault="00651F87" w:rsidP="00FD07B3">
      <w:pPr>
        <w:pStyle w:val="NoSpacing"/>
        <w:rPr>
          <w:sz w:val="24"/>
          <w:szCs w:val="24"/>
        </w:rPr>
      </w:pPr>
      <w:r>
        <w:rPr>
          <w:sz w:val="24"/>
          <w:szCs w:val="24"/>
        </w:rPr>
        <w:t xml:space="preserve">For plan year 2022, the Senior Savings Model is still available, but not as prominently displayed in the pan finder. </w:t>
      </w:r>
      <w:r w:rsidR="009E7DFA">
        <w:rPr>
          <w:sz w:val="24"/>
          <w:szCs w:val="24"/>
        </w:rPr>
        <w:t xml:space="preserve">You will actively have to look for the plans in the plan finder if that is what your client is interested in. </w:t>
      </w:r>
      <w:r w:rsidR="00FD07B3">
        <w:rPr>
          <w:sz w:val="24"/>
          <w:szCs w:val="24"/>
        </w:rPr>
        <w:t xml:space="preserve">The cost for insulin is still $35, and as like 2021, only certain insulins are covered. The following are the manufacturers participating in the “Model”. </w:t>
      </w:r>
      <w:r w:rsidR="00FD07B3">
        <w:rPr>
          <w:sz w:val="24"/>
          <w:szCs w:val="24"/>
        </w:rPr>
        <w:t xml:space="preserve">Only insulins manufactured by these companies are available for the reduced cost. </w:t>
      </w:r>
    </w:p>
    <w:p w14:paraId="19AD4995" w14:textId="3D1F30F0" w:rsidR="00651F87" w:rsidRDefault="00651F87">
      <w:pPr>
        <w:rPr>
          <w:sz w:val="24"/>
          <w:szCs w:val="24"/>
        </w:rPr>
      </w:pPr>
    </w:p>
    <w:p w14:paraId="6091650D" w14:textId="77777777" w:rsidR="00FD07B3" w:rsidRPr="00FD07B3" w:rsidRDefault="00FD07B3" w:rsidP="00FD07B3">
      <w:pPr>
        <w:pStyle w:val="NoSpacing"/>
        <w:rPr>
          <w:sz w:val="24"/>
          <w:szCs w:val="24"/>
        </w:rPr>
      </w:pPr>
      <w:r w:rsidRPr="00FD07B3">
        <w:rPr>
          <w:sz w:val="24"/>
          <w:szCs w:val="24"/>
        </w:rPr>
        <w:t xml:space="preserve">1. Eli Lilly and Company </w:t>
      </w:r>
    </w:p>
    <w:p w14:paraId="2901F247" w14:textId="77777777" w:rsidR="00FD07B3" w:rsidRPr="00FD07B3" w:rsidRDefault="00FD07B3" w:rsidP="00FD07B3">
      <w:pPr>
        <w:pStyle w:val="NoSpacing"/>
        <w:rPr>
          <w:sz w:val="24"/>
          <w:szCs w:val="24"/>
        </w:rPr>
      </w:pPr>
      <w:r w:rsidRPr="00FD07B3">
        <w:rPr>
          <w:sz w:val="24"/>
          <w:szCs w:val="24"/>
        </w:rPr>
        <w:t xml:space="preserve">2. MannKind Corporation </w:t>
      </w:r>
    </w:p>
    <w:p w14:paraId="1A7BBC6E" w14:textId="77777777" w:rsidR="00FD07B3" w:rsidRPr="00FD07B3" w:rsidRDefault="00FD07B3" w:rsidP="00FD07B3">
      <w:pPr>
        <w:pStyle w:val="NoSpacing"/>
        <w:rPr>
          <w:sz w:val="24"/>
          <w:szCs w:val="24"/>
        </w:rPr>
      </w:pPr>
      <w:r w:rsidRPr="00FD07B3">
        <w:rPr>
          <w:sz w:val="24"/>
          <w:szCs w:val="24"/>
        </w:rPr>
        <w:t xml:space="preserve">3. Mylan Specialty L.P. </w:t>
      </w:r>
    </w:p>
    <w:p w14:paraId="3419F88C" w14:textId="77777777" w:rsidR="00FD07B3" w:rsidRPr="00FD07B3" w:rsidRDefault="00FD07B3" w:rsidP="00FD07B3">
      <w:pPr>
        <w:pStyle w:val="NoSpacing"/>
        <w:rPr>
          <w:sz w:val="24"/>
          <w:szCs w:val="24"/>
        </w:rPr>
      </w:pPr>
      <w:r w:rsidRPr="00FD07B3">
        <w:rPr>
          <w:sz w:val="24"/>
          <w:szCs w:val="24"/>
        </w:rPr>
        <w:t xml:space="preserve">4. Novo Nordisk, Inc. and Novo Nordisk Pharma, Inc. </w:t>
      </w:r>
    </w:p>
    <w:p w14:paraId="55A71C45" w14:textId="5EF09B4B" w:rsidR="00FD07B3" w:rsidRDefault="00FD07B3" w:rsidP="00FD07B3">
      <w:pPr>
        <w:pStyle w:val="NoSpacing"/>
        <w:rPr>
          <w:sz w:val="24"/>
          <w:szCs w:val="24"/>
        </w:rPr>
      </w:pPr>
      <w:r w:rsidRPr="00FD07B3">
        <w:rPr>
          <w:sz w:val="24"/>
          <w:szCs w:val="24"/>
        </w:rPr>
        <w:t>5. Sanofi-Aventis U.S. LLC</w:t>
      </w:r>
    </w:p>
    <w:p w14:paraId="4F827B70" w14:textId="5BC666CE" w:rsidR="00FD07B3" w:rsidRDefault="00FD07B3" w:rsidP="00FD07B3">
      <w:pPr>
        <w:pStyle w:val="NoSpacing"/>
        <w:rPr>
          <w:sz w:val="24"/>
          <w:szCs w:val="24"/>
        </w:rPr>
      </w:pPr>
    </w:p>
    <w:p w14:paraId="321C95DD" w14:textId="03F94C66" w:rsidR="00FD07B3" w:rsidRDefault="00FD07B3">
      <w:pPr>
        <w:pStyle w:val="NoSpacing"/>
        <w:rPr>
          <w:sz w:val="24"/>
          <w:szCs w:val="24"/>
        </w:rPr>
      </w:pPr>
      <w:r>
        <w:rPr>
          <w:sz w:val="24"/>
          <w:szCs w:val="24"/>
        </w:rPr>
        <w:t>A list of the insulins covered is attached.</w:t>
      </w:r>
    </w:p>
    <w:p w14:paraId="0DF495D6" w14:textId="7B24EFBB" w:rsidR="00FD07B3" w:rsidRDefault="00FD07B3">
      <w:pPr>
        <w:pStyle w:val="NoSpacing"/>
        <w:rPr>
          <w:sz w:val="24"/>
          <w:szCs w:val="24"/>
        </w:rPr>
      </w:pPr>
    </w:p>
    <w:p w14:paraId="530DD397" w14:textId="29FCC38C" w:rsidR="00FD07B3" w:rsidRPr="009E7DFA" w:rsidRDefault="00FD07B3">
      <w:pPr>
        <w:pStyle w:val="NoSpacing"/>
        <w:rPr>
          <w:b/>
          <w:bCs/>
          <w:sz w:val="28"/>
          <w:szCs w:val="28"/>
        </w:rPr>
      </w:pPr>
      <w:r w:rsidRPr="009E7DFA">
        <w:rPr>
          <w:b/>
          <w:bCs/>
          <w:sz w:val="28"/>
          <w:szCs w:val="28"/>
        </w:rPr>
        <w:t xml:space="preserve">Do not confuse the Senior Savings Model with </w:t>
      </w:r>
      <w:r w:rsidR="009E7DFA" w:rsidRPr="009E7DFA">
        <w:rPr>
          <w:b/>
          <w:bCs/>
          <w:sz w:val="28"/>
          <w:szCs w:val="28"/>
        </w:rPr>
        <w:t>other savings</w:t>
      </w:r>
    </w:p>
    <w:p w14:paraId="60E69A2A" w14:textId="09B521F7" w:rsidR="009E7DFA" w:rsidRDefault="009E7DFA">
      <w:pPr>
        <w:pStyle w:val="NoSpacing"/>
        <w:rPr>
          <w:sz w:val="24"/>
          <w:szCs w:val="24"/>
        </w:rPr>
      </w:pPr>
    </w:p>
    <w:p w14:paraId="04E4B901" w14:textId="605ED5D8" w:rsidR="009E7DFA" w:rsidRDefault="009E7DFA">
      <w:pPr>
        <w:pStyle w:val="NoSpacing"/>
        <w:rPr>
          <w:sz w:val="24"/>
          <w:szCs w:val="24"/>
        </w:rPr>
      </w:pPr>
      <w:r>
        <w:rPr>
          <w:sz w:val="24"/>
          <w:szCs w:val="24"/>
        </w:rPr>
        <w:t>Some prescription drug plans are offering insulin in Select Care tiers or in other generic or preferred generic ties</w:t>
      </w:r>
      <w:r w:rsidR="00376816">
        <w:rPr>
          <w:sz w:val="24"/>
          <w:szCs w:val="24"/>
        </w:rPr>
        <w:t xml:space="preserve"> at a lower cost</w:t>
      </w:r>
      <w:r>
        <w:rPr>
          <w:sz w:val="24"/>
          <w:szCs w:val="24"/>
        </w:rPr>
        <w:t xml:space="preserve">. These are not Senior Savings Model plans. </w:t>
      </w:r>
    </w:p>
    <w:p w14:paraId="1F7914FE" w14:textId="0327122B" w:rsidR="009E7DFA" w:rsidRDefault="009E7DFA">
      <w:pPr>
        <w:pStyle w:val="NoSpacing"/>
        <w:rPr>
          <w:sz w:val="24"/>
          <w:szCs w:val="24"/>
        </w:rPr>
      </w:pPr>
    </w:p>
    <w:p w14:paraId="0CF0B073" w14:textId="44D8728E" w:rsidR="009E7DFA" w:rsidRDefault="009E7DFA">
      <w:pPr>
        <w:pStyle w:val="NoSpacing"/>
        <w:rPr>
          <w:sz w:val="24"/>
          <w:szCs w:val="24"/>
        </w:rPr>
      </w:pPr>
      <w:r>
        <w:rPr>
          <w:sz w:val="24"/>
          <w:szCs w:val="24"/>
        </w:rPr>
        <w:t xml:space="preserve">For more in depth information, go to: </w:t>
      </w:r>
    </w:p>
    <w:p w14:paraId="5E3AE1A7" w14:textId="0AF5C9FE" w:rsidR="009E7DFA" w:rsidRPr="009E7DFA" w:rsidRDefault="009E7DFA">
      <w:pPr>
        <w:pStyle w:val="NoSpacing"/>
        <w:rPr>
          <w:sz w:val="24"/>
          <w:szCs w:val="24"/>
        </w:rPr>
      </w:pPr>
      <w:hyperlink r:id="rId4" w:history="1">
        <w:r w:rsidRPr="009E7DFA">
          <w:rPr>
            <w:rStyle w:val="Hyperlink"/>
            <w:sz w:val="24"/>
            <w:szCs w:val="24"/>
          </w:rPr>
          <w:t>Part D Senior Savings Model | CMS Innovation Center</w:t>
        </w:r>
      </w:hyperlink>
    </w:p>
    <w:sectPr w:rsidR="009E7DFA" w:rsidRPr="009E7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529"/>
    <w:rsid w:val="000538E2"/>
    <w:rsid w:val="00376816"/>
    <w:rsid w:val="003A6529"/>
    <w:rsid w:val="00651F87"/>
    <w:rsid w:val="00930F38"/>
    <w:rsid w:val="009E7DFA"/>
    <w:rsid w:val="00FD0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AC1A8"/>
  <w15:chartTrackingRefBased/>
  <w15:docId w15:val="{83A5FEF8-71D8-4448-A96B-2EB019A2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07B3"/>
    <w:pPr>
      <w:spacing w:after="0" w:line="240" w:lineRule="auto"/>
    </w:pPr>
  </w:style>
  <w:style w:type="character" w:styleId="Hyperlink">
    <w:name w:val="Hyperlink"/>
    <w:basedOn w:val="DefaultParagraphFont"/>
    <w:uiPriority w:val="99"/>
    <w:semiHidden/>
    <w:unhideWhenUsed/>
    <w:rsid w:val="009E7D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novation.cms.gov/innovation-models/part-d-savings-mo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Rogers</dc:creator>
  <cp:keywords/>
  <dc:description/>
  <cp:lastModifiedBy>Ginger Rogers</cp:lastModifiedBy>
  <cp:revision>1</cp:revision>
  <dcterms:created xsi:type="dcterms:W3CDTF">2021-11-23T16:59:00Z</dcterms:created>
  <dcterms:modified xsi:type="dcterms:W3CDTF">2021-11-23T23:28:00Z</dcterms:modified>
</cp:coreProperties>
</file>