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48FA5" w14:textId="77777777" w:rsidR="008E52FE" w:rsidRDefault="008E52FE" w:rsidP="008E52FE">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Take Action</w:t>
      </w:r>
      <w:proofErr w:type="gramEnd"/>
      <w:r>
        <w:rPr>
          <w:rFonts w:ascii="Times New Roman" w:hAnsi="Times New Roman" w:cs="Times New Roman"/>
          <w:b/>
          <w:bCs/>
          <w:sz w:val="28"/>
          <w:szCs w:val="28"/>
        </w:rPr>
        <w:t xml:space="preserve"> Now to Prevent the Flu</w:t>
      </w:r>
      <w:r w:rsidRPr="00DB61C8">
        <w:rPr>
          <w:rFonts w:ascii="Times New Roman" w:hAnsi="Times New Roman" w:cs="Times New Roman"/>
          <w:b/>
          <w:bCs/>
          <w:sz w:val="28"/>
          <w:szCs w:val="28"/>
        </w:rPr>
        <w:t>!</w:t>
      </w:r>
    </w:p>
    <w:p w14:paraId="1AA138A2" w14:textId="77777777" w:rsidR="008E52FE" w:rsidRDefault="008E52FE" w:rsidP="008E52FE">
      <w:pPr>
        <w:rPr>
          <w:rFonts w:ascii="Times New Roman" w:hAnsi="Times New Roman" w:cs="Times New Roman"/>
          <w:sz w:val="24"/>
          <w:szCs w:val="24"/>
        </w:rPr>
      </w:pPr>
    </w:p>
    <w:p w14:paraId="78C5C1E5" w14:textId="115590D0" w:rsidR="008E52FE" w:rsidRDefault="008E52FE" w:rsidP="008E52FE">
      <w:pPr>
        <w:rPr>
          <w:rFonts w:ascii="Times New Roman" w:hAnsi="Times New Roman" w:cs="Times New Roman"/>
          <w:sz w:val="24"/>
          <w:szCs w:val="24"/>
        </w:rPr>
      </w:pPr>
      <w:r>
        <w:rPr>
          <w:rFonts w:ascii="Times New Roman" w:hAnsi="Times New Roman" w:cs="Times New Roman"/>
          <w:sz w:val="24"/>
          <w:szCs w:val="24"/>
        </w:rPr>
        <w:t xml:space="preserve">The flu season is upon us and now is the time to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 xml:space="preserve">!  Influenza, or the flu, is a contagious respiratory virus that can cause mild or severe illness, and in some cases can become life threatening. The best way to protect against contracting and spreading the seasonal flu is with the flu vaccine.  </w:t>
      </w:r>
    </w:p>
    <w:p w14:paraId="55AC6BFF" w14:textId="77777777" w:rsidR="008E52FE" w:rsidRDefault="008E52FE" w:rsidP="008E52FE">
      <w:pPr>
        <w:rPr>
          <w:rFonts w:ascii="Times New Roman" w:hAnsi="Times New Roman" w:cs="Times New Roman"/>
          <w:sz w:val="24"/>
          <w:szCs w:val="24"/>
        </w:rPr>
      </w:pPr>
      <w:r>
        <w:rPr>
          <w:rFonts w:ascii="Times New Roman" w:hAnsi="Times New Roman" w:cs="Times New Roman"/>
          <w:sz w:val="24"/>
          <w:szCs w:val="24"/>
        </w:rPr>
        <w:t xml:space="preserve">The Centers for Disease Control and Prevention (CDC) recommends that almost everyone 6 months of age and older get a seasonal flu vaccine each year, and for people 65 years and older it is especially important.  Even healthy older adults are at higher risk of contracting the flu due to age-related weakening of the immune system, making it more difficult to fight off disease.  And for those who may be managing a chronic condition, such as diabetes or heart disease, the flu can be even more dangerous as you may be more likely to develop complications or become hospitalized.  </w:t>
      </w:r>
    </w:p>
    <w:p w14:paraId="52B7EE93" w14:textId="77777777" w:rsidR="008E52FE" w:rsidRDefault="008E52FE" w:rsidP="008E52FE">
      <w:pPr>
        <w:rPr>
          <w:rFonts w:ascii="Times New Roman" w:hAnsi="Times New Roman" w:cs="Times New Roman"/>
          <w:sz w:val="24"/>
          <w:szCs w:val="24"/>
        </w:rPr>
      </w:pPr>
      <w:r>
        <w:rPr>
          <w:rFonts w:ascii="Times New Roman" w:hAnsi="Times New Roman" w:cs="Times New Roman"/>
          <w:sz w:val="24"/>
          <w:szCs w:val="24"/>
        </w:rPr>
        <w:t>Flu season in the U.S. typically peaks between November and March, so it’s a good idea to get your shot early to prevent contracting or spreading the flu to others.</w:t>
      </w:r>
    </w:p>
    <w:p w14:paraId="75486E8B" w14:textId="77777777" w:rsidR="008E52FE" w:rsidRDefault="008E52FE" w:rsidP="008E52FE">
      <w:pPr>
        <w:rPr>
          <w:rFonts w:ascii="Times New Roman" w:hAnsi="Times New Roman" w:cs="Times New Roman"/>
          <w:sz w:val="24"/>
          <w:szCs w:val="24"/>
        </w:rPr>
      </w:pPr>
      <w:r>
        <w:rPr>
          <w:rFonts w:ascii="Times New Roman" w:hAnsi="Times New Roman" w:cs="Times New Roman"/>
          <w:sz w:val="24"/>
          <w:szCs w:val="24"/>
        </w:rPr>
        <w:t>Make an appointment with your physician or visit your local clinic or drug store to receive the shot. Medicare Part B covers the cost of the flu vaccine once per flu season when it’s given by doctors or health care providers who accept Medicare. If you have a Medicare Advantage Plan, you may need to use an in-network doctor or pharmacy.</w:t>
      </w:r>
    </w:p>
    <w:p w14:paraId="76C5AEF9" w14:textId="77777777" w:rsidR="008E52FE" w:rsidRDefault="008E52FE" w:rsidP="008E52FE">
      <w:pPr>
        <w:rPr>
          <w:rFonts w:ascii="Times New Roman" w:hAnsi="Times New Roman" w:cs="Times New Roman"/>
          <w:sz w:val="24"/>
          <w:szCs w:val="24"/>
        </w:rPr>
      </w:pPr>
      <w:r>
        <w:rPr>
          <w:rFonts w:ascii="Times New Roman" w:hAnsi="Times New Roman" w:cs="Times New Roman"/>
          <w:sz w:val="24"/>
          <w:szCs w:val="24"/>
        </w:rPr>
        <w:t>In addition to getting a flu shot, people 65 and older should take the same everyday precautions that the CDC recommends for everyone, including avoiding people who are sick, covering your cough and washing your hands often.</w:t>
      </w:r>
    </w:p>
    <w:p w14:paraId="18D676A1" w14:textId="77777777" w:rsidR="008E52FE" w:rsidRDefault="008E52FE" w:rsidP="008E52FE">
      <w:pPr>
        <w:rPr>
          <w:rFonts w:ascii="Times New Roman" w:hAnsi="Times New Roman" w:cs="Times New Roman"/>
          <w:sz w:val="24"/>
          <w:szCs w:val="24"/>
        </w:rPr>
      </w:pPr>
      <w:r>
        <w:rPr>
          <w:rFonts w:ascii="Times New Roman" w:hAnsi="Times New Roman" w:cs="Times New Roman"/>
          <w:sz w:val="24"/>
          <w:szCs w:val="24"/>
        </w:rPr>
        <w:t>Don’t wait! Taking precautions now can protect you and your loved ones, so schedule your flu shot today.</w:t>
      </w:r>
    </w:p>
    <w:p w14:paraId="7691AED0" w14:textId="77777777" w:rsidR="008E52FE" w:rsidRDefault="008E52FE" w:rsidP="008E52FE">
      <w:pPr>
        <w:rPr>
          <w:rFonts w:ascii="Times New Roman" w:hAnsi="Times New Roman" w:cs="Times New Roman"/>
          <w:sz w:val="24"/>
          <w:szCs w:val="24"/>
        </w:rPr>
      </w:pPr>
      <w:r>
        <w:rPr>
          <w:rFonts w:ascii="Times New Roman" w:hAnsi="Times New Roman" w:cs="Times New Roman"/>
          <w:sz w:val="24"/>
          <w:szCs w:val="24"/>
        </w:rPr>
        <w:t xml:space="preserve">More information about the preventive benefits covered by Medicare can be found in the </w:t>
      </w:r>
      <w:r>
        <w:rPr>
          <w:rFonts w:ascii="Times New Roman" w:hAnsi="Times New Roman" w:cs="Times New Roman"/>
          <w:i/>
          <w:sz w:val="24"/>
          <w:szCs w:val="24"/>
        </w:rPr>
        <w:t>Medicare and You 2021</w:t>
      </w:r>
      <w:r>
        <w:rPr>
          <w:rFonts w:ascii="Times New Roman" w:hAnsi="Times New Roman" w:cs="Times New Roman"/>
          <w:sz w:val="24"/>
          <w:szCs w:val="24"/>
        </w:rPr>
        <w:t xml:space="preserve"> handbook or on the Medicare website at </w:t>
      </w:r>
      <w:hyperlink r:id="rId6" w:history="1">
        <w:r>
          <w:rPr>
            <w:rStyle w:val="Hyperlink"/>
            <w:rFonts w:ascii="Times New Roman" w:hAnsi="Times New Roman" w:cs="Times New Roman"/>
            <w:sz w:val="24"/>
            <w:szCs w:val="24"/>
          </w:rPr>
          <w:t>www.medicare.gov</w:t>
        </w:r>
      </w:hyperlink>
      <w:r>
        <w:rPr>
          <w:rFonts w:ascii="Times New Roman" w:hAnsi="Times New Roman" w:cs="Times New Roman"/>
          <w:sz w:val="24"/>
          <w:szCs w:val="24"/>
        </w:rPr>
        <w:t xml:space="preserve"> . </w:t>
      </w:r>
    </w:p>
    <w:p w14:paraId="4DEC67D5" w14:textId="77777777" w:rsidR="008E52FE" w:rsidRDefault="008E52FE" w:rsidP="008E52FE">
      <w:pPr>
        <w:rPr>
          <w:rFonts w:ascii="Times New Roman" w:hAnsi="Times New Roman" w:cs="Times New Roman"/>
          <w:sz w:val="24"/>
          <w:szCs w:val="24"/>
        </w:rPr>
      </w:pPr>
      <w:r>
        <w:rPr>
          <w:rFonts w:ascii="Times New Roman" w:hAnsi="Times New Roman" w:cs="Times New Roman"/>
          <w:sz w:val="24"/>
          <w:szCs w:val="24"/>
        </w:rPr>
        <w:t xml:space="preserve">For local assistance with Medicare or other benefits, contact </w:t>
      </w:r>
      <w:r>
        <w:rPr>
          <w:rFonts w:ascii="Times New Roman" w:hAnsi="Times New Roman" w:cs="Times New Roman"/>
          <w:color w:val="FF0000"/>
          <w:sz w:val="24"/>
          <w:szCs w:val="24"/>
        </w:rPr>
        <w:t xml:space="preserve">&lt;YOUR LOCAL CONTACT INFORMATION HERE&gt;. </w:t>
      </w:r>
    </w:p>
    <w:p w14:paraId="01584367" w14:textId="77777777" w:rsidR="008E52FE" w:rsidRDefault="008E52FE" w:rsidP="008E52FE">
      <w:pPr>
        <w:pStyle w:val="Default"/>
        <w:rPr>
          <w:rFonts w:ascii="Times New Roman" w:hAnsi="Times New Roman" w:cs="Times New Roman"/>
          <w:b/>
        </w:rPr>
      </w:pPr>
    </w:p>
    <w:p w14:paraId="321E84E9" w14:textId="77777777" w:rsidR="008E52FE" w:rsidRDefault="008E52FE" w:rsidP="008E52FE">
      <w:pPr>
        <w:pStyle w:val="Default"/>
        <w:rPr>
          <w:rFonts w:ascii="Times New Roman" w:hAnsi="Times New Roman" w:cs="Times New Roman"/>
          <w:b/>
        </w:rPr>
      </w:pPr>
    </w:p>
    <w:p w14:paraId="57DDA4DA" w14:textId="77777777" w:rsidR="008E52FE" w:rsidRDefault="008E52FE" w:rsidP="008E52FE">
      <w:pPr>
        <w:pStyle w:val="Default"/>
        <w:rPr>
          <w:rFonts w:ascii="Times New Roman" w:hAnsi="Times New Roman" w:cs="Times New Roman"/>
          <w:b/>
        </w:rPr>
      </w:pPr>
    </w:p>
    <w:p w14:paraId="6D0A2C1A" w14:textId="77777777" w:rsidR="008E52FE" w:rsidRPr="00DB7D44" w:rsidRDefault="008E52FE" w:rsidP="008E52FE">
      <w:pPr>
        <w:rPr>
          <w:rFonts w:ascii="Times New Roman" w:hAnsi="Times New Roman" w:cs="Times New Roman"/>
          <w:sz w:val="24"/>
          <w:szCs w:val="24"/>
        </w:rPr>
      </w:pPr>
    </w:p>
    <w:p w14:paraId="4E93A6BA" w14:textId="75545C6C" w:rsidR="002F0657" w:rsidRDefault="002F0657"/>
    <w:p w14:paraId="406A9AB0" w14:textId="59BA510E" w:rsidR="008E52FE" w:rsidRDefault="008E52FE"/>
    <w:p w14:paraId="5BC469BD" w14:textId="549C3634" w:rsidR="008E52FE" w:rsidRDefault="008E52FE">
      <w:r>
        <w:t>10/20/2021</w:t>
      </w:r>
    </w:p>
    <w:sectPr w:rsidR="008E52F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A8AE" w14:textId="77777777" w:rsidR="008E52FE" w:rsidRDefault="008E52FE" w:rsidP="008E52FE">
      <w:pPr>
        <w:spacing w:after="0" w:line="240" w:lineRule="auto"/>
      </w:pPr>
      <w:r>
        <w:separator/>
      </w:r>
    </w:p>
  </w:endnote>
  <w:endnote w:type="continuationSeparator" w:id="0">
    <w:p w14:paraId="0989850F" w14:textId="77777777" w:rsidR="008E52FE" w:rsidRDefault="008E52FE" w:rsidP="008E5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AA73" w14:textId="77777777" w:rsidR="008E52FE" w:rsidRPr="008E52FE" w:rsidRDefault="008E52FE" w:rsidP="008E52FE">
    <w:pPr>
      <w:pStyle w:val="Footer"/>
      <w:rPr>
        <w:sz w:val="18"/>
        <w:szCs w:val="18"/>
      </w:rPr>
    </w:pPr>
    <w:r w:rsidRPr="008E52FE">
      <w:rPr>
        <w:noProof/>
        <w:sz w:val="18"/>
        <w:szCs w:val="18"/>
      </w:rPr>
      <w:drawing>
        <wp:anchor distT="0" distB="0" distL="114300" distR="114300" simplePos="0" relativeHeight="251659264" behindDoc="1" locked="0" layoutInCell="1" allowOverlap="1" wp14:anchorId="2648AE55" wp14:editId="4F9672AE">
          <wp:simplePos x="0" y="0"/>
          <wp:positionH relativeFrom="margin">
            <wp:posOffset>5006340</wp:posOffset>
          </wp:positionH>
          <wp:positionV relativeFrom="paragraph">
            <wp:posOffset>40640</wp:posOffset>
          </wp:positionV>
          <wp:extent cx="1486535" cy="467360"/>
          <wp:effectExtent l="0" t="0" r="0" b="8890"/>
          <wp:wrapTight wrapText="bothSides">
            <wp:wrapPolygon edited="0">
              <wp:start x="0" y="0"/>
              <wp:lineTo x="0" y="21130"/>
              <wp:lineTo x="21314" y="21130"/>
              <wp:lineTo x="21314" y="0"/>
              <wp:lineTo x="0" y="0"/>
            </wp:wrapPolygon>
          </wp:wrapTight>
          <wp:docPr id="4" name="Picture 4" descr="https://share.health.wisconsin.gov/ltc/teams/EBS/SHIPLogo/No_Tagline_JPG_SHI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are.health.wisconsin.gov/ltc/teams/EBS/SHIPLogo/No_Tagline_JPG_SHIP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535"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2FE">
      <w:rPr>
        <w:sz w:val="18"/>
        <w:szCs w:val="18"/>
      </w:rPr>
      <w:t>This project was supported by the Wisconsin Department of Health Services with financial assistance, in whole or in part, by grant number 90SAPG0091, from the U.S. Administration for Community Living, Department of Health and Human Services, Washington, D.C. 20201.</w:t>
    </w:r>
    <w:r w:rsidRPr="008E52FE">
      <w:rPr>
        <w:noProof/>
        <w:sz w:val="18"/>
        <w:szCs w:val="18"/>
      </w:rPr>
      <w:t xml:space="preserve"> </w:t>
    </w:r>
  </w:p>
  <w:p w14:paraId="6822CD96" w14:textId="77777777" w:rsidR="008E52FE" w:rsidRDefault="008E5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A149" w14:textId="77777777" w:rsidR="008E52FE" w:rsidRDefault="008E52FE" w:rsidP="008E52FE">
      <w:pPr>
        <w:spacing w:after="0" w:line="240" w:lineRule="auto"/>
      </w:pPr>
      <w:r>
        <w:separator/>
      </w:r>
    </w:p>
  </w:footnote>
  <w:footnote w:type="continuationSeparator" w:id="0">
    <w:p w14:paraId="748217C7" w14:textId="77777777" w:rsidR="008E52FE" w:rsidRDefault="008E52FE" w:rsidP="008E5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FE"/>
    <w:rsid w:val="002F0657"/>
    <w:rsid w:val="008E52FE"/>
    <w:rsid w:val="00BA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E611"/>
  <w15:chartTrackingRefBased/>
  <w15:docId w15:val="{F6E0B32D-60A6-4B31-BF3E-DFFCED4E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2FE"/>
    <w:rPr>
      <w:color w:val="0563C1"/>
      <w:u w:val="single"/>
    </w:rPr>
  </w:style>
  <w:style w:type="paragraph" w:customStyle="1" w:styleId="Default">
    <w:name w:val="Default"/>
    <w:basedOn w:val="Normal"/>
    <w:rsid w:val="008E52FE"/>
    <w:pPr>
      <w:autoSpaceDE w:val="0"/>
      <w:autoSpaceDN w:val="0"/>
      <w:spacing w:after="0" w:line="240" w:lineRule="auto"/>
    </w:pPr>
    <w:rPr>
      <w:rFonts w:ascii="Goudy Old Style" w:hAnsi="Goudy Old Style" w:cs="Calibri"/>
      <w:color w:val="000000"/>
      <w:sz w:val="24"/>
      <w:szCs w:val="24"/>
    </w:rPr>
  </w:style>
  <w:style w:type="paragraph" w:styleId="Header">
    <w:name w:val="header"/>
    <w:basedOn w:val="Normal"/>
    <w:link w:val="HeaderChar"/>
    <w:uiPriority w:val="99"/>
    <w:unhideWhenUsed/>
    <w:rsid w:val="008E5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2FE"/>
  </w:style>
  <w:style w:type="paragraph" w:styleId="Footer">
    <w:name w:val="footer"/>
    <w:basedOn w:val="Normal"/>
    <w:link w:val="FooterChar"/>
    <w:uiPriority w:val="99"/>
    <w:unhideWhenUsed/>
    <w:rsid w:val="008E5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care.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2</cp:revision>
  <dcterms:created xsi:type="dcterms:W3CDTF">2021-10-20T20:11:00Z</dcterms:created>
  <dcterms:modified xsi:type="dcterms:W3CDTF">2021-10-20T20:11:00Z</dcterms:modified>
</cp:coreProperties>
</file>