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98" w:rsidRDefault="00296E98" w:rsidP="00296E98">
      <w:pPr>
        <w:shd w:val="clear" w:color="auto" w:fill="FFFFFF"/>
        <w:spacing w:after="225" w:line="288" w:lineRule="atLeast"/>
        <w:jc w:val="center"/>
        <w:outlineLvl w:val="0"/>
        <w:rPr>
          <w:rFonts w:ascii="Arial" w:eastAsia="Times New Roman" w:hAnsi="Arial" w:cs="Arial"/>
          <w:color w:val="26345A"/>
          <w:kern w:val="36"/>
          <w:sz w:val="48"/>
          <w:szCs w:val="48"/>
        </w:rPr>
      </w:pPr>
      <w:r>
        <w:rPr>
          <w:rFonts w:ascii="Arial" w:eastAsia="Times New Roman" w:hAnsi="Arial" w:cs="Arial"/>
          <w:noProof/>
          <w:color w:val="26345A"/>
          <w:kern w:val="36"/>
          <w:sz w:val="48"/>
          <w:szCs w:val="48"/>
        </w:rPr>
        <w:drawing>
          <wp:inline distT="0" distB="0" distL="0" distR="0">
            <wp:extent cx="3712638" cy="682236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187" cy="69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E98" w:rsidRPr="00296E98" w:rsidRDefault="00296E98" w:rsidP="00296E98">
      <w:pPr>
        <w:shd w:val="clear" w:color="auto" w:fill="FFFFFF"/>
        <w:spacing w:after="225" w:line="288" w:lineRule="atLeast"/>
        <w:jc w:val="center"/>
        <w:outlineLvl w:val="0"/>
        <w:rPr>
          <w:rFonts w:ascii="Arial" w:eastAsia="Times New Roman" w:hAnsi="Arial" w:cs="Arial"/>
          <w:color w:val="26345A"/>
          <w:kern w:val="36"/>
          <w:sz w:val="28"/>
          <w:szCs w:val="28"/>
        </w:rPr>
      </w:pPr>
      <w:r w:rsidRPr="00296E98">
        <w:rPr>
          <w:rFonts w:ascii="Arial" w:eastAsia="Times New Roman" w:hAnsi="Arial" w:cs="Arial"/>
          <w:color w:val="26345A"/>
          <w:kern w:val="36"/>
          <w:sz w:val="40"/>
          <w:szCs w:val="40"/>
        </w:rPr>
        <w:t>Consumer Guide to Health Care</w:t>
      </w:r>
      <w:r>
        <w:rPr>
          <w:rFonts w:ascii="Arial" w:eastAsia="Times New Roman" w:hAnsi="Arial" w:cs="Arial"/>
          <w:color w:val="26345A"/>
          <w:kern w:val="36"/>
          <w:sz w:val="40"/>
          <w:szCs w:val="40"/>
        </w:rPr>
        <w:br/>
      </w:r>
      <w:bookmarkStart w:id="0" w:name="_GoBack"/>
      <w:bookmarkEnd w:id="0"/>
    </w:p>
    <w:p w:rsidR="00296E98" w:rsidRPr="00296E98" w:rsidRDefault="00296E98" w:rsidP="00296E98">
      <w:pPr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color w:val="2A6B7E"/>
          <w:sz w:val="28"/>
          <w:szCs w:val="28"/>
        </w:rPr>
      </w:pPr>
      <w:r w:rsidRPr="00296E98">
        <w:rPr>
          <w:rFonts w:ascii="Arial" w:eastAsia="Times New Roman" w:hAnsi="Arial" w:cs="Arial"/>
          <w:color w:val="2A6B7E"/>
          <w:sz w:val="28"/>
          <w:szCs w:val="28"/>
        </w:rPr>
        <w:t>Finding and Choosing Health and Residen</w:t>
      </w:r>
      <w:r w:rsidRPr="00296E98">
        <w:rPr>
          <w:rFonts w:ascii="Arial" w:eastAsia="Times New Roman" w:hAnsi="Arial" w:cs="Arial"/>
          <w:color w:val="2A6B7E"/>
          <w:sz w:val="28"/>
          <w:szCs w:val="28"/>
        </w:rPr>
        <w:t>tial Care Providers</w:t>
      </w:r>
    </w:p>
    <w:p w:rsidR="00296E98" w:rsidRPr="00296E98" w:rsidRDefault="00296E98" w:rsidP="00296E98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296E98">
          <w:rPr>
            <w:rFonts w:ascii="Times New Roman" w:eastAsia="Times New Roman" w:hAnsi="Times New Roman" w:cs="Times New Roman"/>
            <w:color w:val="993110"/>
            <w:sz w:val="24"/>
            <w:szCs w:val="24"/>
            <w:u w:val="single"/>
          </w:rPr>
          <w:t>How to find and choose doctors, dentists, hospitals, nursing homes, and other types of health and residential care providers.</w:t>
        </w:r>
      </w:hyperlink>
    </w:p>
    <w:p w:rsidR="00296E98" w:rsidRPr="00296E98" w:rsidRDefault="00296E98" w:rsidP="00296E98">
      <w:pPr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color w:val="2A6B7E"/>
          <w:sz w:val="28"/>
          <w:szCs w:val="28"/>
        </w:rPr>
      </w:pPr>
      <w:r w:rsidRPr="00296E98">
        <w:rPr>
          <w:rFonts w:ascii="Arial" w:eastAsia="Times New Roman" w:hAnsi="Arial" w:cs="Arial"/>
          <w:color w:val="2A6B7E"/>
          <w:sz w:val="28"/>
          <w:szCs w:val="28"/>
        </w:rPr>
        <w:t>Paying for Health Care in Wisconsin</w:t>
      </w:r>
    </w:p>
    <w:p w:rsidR="00296E98" w:rsidRDefault="00296E98" w:rsidP="00296E98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296E98">
          <w:rPr>
            <w:rFonts w:ascii="Times New Roman" w:eastAsia="Times New Roman" w:hAnsi="Times New Roman" w:cs="Times New Roman"/>
            <w:color w:val="993110"/>
            <w:sz w:val="24"/>
            <w:szCs w:val="24"/>
            <w:u w:val="single"/>
          </w:rPr>
          <w:t>How to choose among your insurance options, state and federal insurance programs, and options if you are on Medicare, running a small business, buying insurance on your own or losing your insurance.</w:t>
        </w:r>
      </w:hyperlink>
    </w:p>
    <w:p w:rsidR="00296E98" w:rsidRPr="00296E98" w:rsidRDefault="00296E98" w:rsidP="00296E98">
      <w:pPr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color w:val="2A6B7E"/>
          <w:sz w:val="28"/>
          <w:szCs w:val="28"/>
        </w:rPr>
      </w:pPr>
      <w:r w:rsidRPr="00296E98">
        <w:rPr>
          <w:rFonts w:ascii="Arial" w:eastAsia="Times New Roman" w:hAnsi="Arial" w:cs="Arial"/>
          <w:color w:val="2A6B7E"/>
          <w:sz w:val="28"/>
          <w:szCs w:val="28"/>
        </w:rPr>
        <w:t>Complaints or Problems with Health or Residential Care</w:t>
      </w:r>
    </w:p>
    <w:p w:rsidR="00296E98" w:rsidRPr="00296E98" w:rsidRDefault="00296E98" w:rsidP="00296E98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296E98">
          <w:rPr>
            <w:rFonts w:ascii="Times New Roman" w:eastAsia="Times New Roman" w:hAnsi="Times New Roman" w:cs="Times New Roman"/>
            <w:color w:val="993110"/>
            <w:sz w:val="24"/>
            <w:szCs w:val="24"/>
            <w:u w:val="single"/>
          </w:rPr>
          <w:t>How to file a complaint about health and residential care facilities, doctors or dentists, other health professionals, your health plan, and medical debt.</w:t>
        </w:r>
      </w:hyperlink>
    </w:p>
    <w:p w:rsidR="00296E98" w:rsidRPr="00296E98" w:rsidRDefault="00296E98" w:rsidP="00296E98">
      <w:pPr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color w:val="2A6B7E"/>
          <w:sz w:val="28"/>
          <w:szCs w:val="28"/>
        </w:rPr>
      </w:pPr>
      <w:r w:rsidRPr="00296E98">
        <w:rPr>
          <w:rFonts w:ascii="Arial" w:eastAsia="Times New Roman" w:hAnsi="Arial" w:cs="Arial"/>
          <w:color w:val="2A6B7E"/>
          <w:sz w:val="28"/>
          <w:szCs w:val="28"/>
        </w:rPr>
        <w:t>Dealing with Special Health Care Situations</w:t>
      </w:r>
    </w:p>
    <w:p w:rsidR="00296E98" w:rsidRPr="00296E98" w:rsidRDefault="00296E98" w:rsidP="00296E98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296E98">
          <w:rPr>
            <w:rFonts w:ascii="Times New Roman" w:eastAsia="Times New Roman" w:hAnsi="Times New Roman" w:cs="Times New Roman"/>
            <w:color w:val="993110"/>
            <w:sz w:val="24"/>
            <w:szCs w:val="24"/>
            <w:u w:val="single"/>
          </w:rPr>
          <w:t>Finding free or reduced-fee health care; dealing with problems with a provider, your insurance, or medical debt; coping with a disability or chronic illness; and finding information for caregivers.</w:t>
        </w:r>
      </w:hyperlink>
    </w:p>
    <w:p w:rsidR="00296E98" w:rsidRPr="00296E98" w:rsidRDefault="00296E98" w:rsidP="00296E98">
      <w:pPr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color w:val="2A6B7E"/>
          <w:sz w:val="28"/>
          <w:szCs w:val="28"/>
        </w:rPr>
      </w:pPr>
      <w:r w:rsidRPr="00296E98">
        <w:rPr>
          <w:rFonts w:ascii="Arial" w:eastAsia="Times New Roman" w:hAnsi="Arial" w:cs="Arial"/>
          <w:color w:val="2A6B7E"/>
          <w:sz w:val="28"/>
          <w:szCs w:val="28"/>
        </w:rPr>
        <w:t>End of Life Planning</w:t>
      </w:r>
    </w:p>
    <w:p w:rsidR="00296E98" w:rsidRPr="00296E98" w:rsidRDefault="00296E98" w:rsidP="00296E98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296E98">
          <w:rPr>
            <w:rFonts w:ascii="Times New Roman" w:eastAsia="Times New Roman" w:hAnsi="Times New Roman" w:cs="Times New Roman"/>
            <w:color w:val="993110"/>
            <w:sz w:val="24"/>
            <w:szCs w:val="24"/>
            <w:u w:val="single"/>
          </w:rPr>
          <w:t>Information about advance directives, do-not-resuscitate information, organ donation, access to privacy of health information, and legal help.</w:t>
        </w:r>
      </w:hyperlink>
    </w:p>
    <w:p w:rsidR="00296E98" w:rsidRPr="00296E98" w:rsidRDefault="00296E98" w:rsidP="00296E98">
      <w:pPr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color w:val="2A6B7E"/>
          <w:sz w:val="28"/>
          <w:szCs w:val="28"/>
        </w:rPr>
      </w:pPr>
      <w:r w:rsidRPr="00296E98">
        <w:rPr>
          <w:rFonts w:ascii="Arial" w:eastAsia="Times New Roman" w:hAnsi="Arial" w:cs="Arial"/>
          <w:color w:val="2A6B7E"/>
          <w:sz w:val="28"/>
          <w:szCs w:val="28"/>
        </w:rPr>
        <w:t>Information for Rural and Farm Residents and Workers</w:t>
      </w:r>
    </w:p>
    <w:p w:rsidR="00296E98" w:rsidRPr="00296E98" w:rsidRDefault="00296E98" w:rsidP="00296E98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296E98">
          <w:rPr>
            <w:rFonts w:ascii="Times New Roman" w:eastAsia="Times New Roman" w:hAnsi="Times New Roman" w:cs="Times New Roman"/>
            <w:color w:val="993110"/>
            <w:sz w:val="24"/>
            <w:szCs w:val="24"/>
            <w:u w:val="single"/>
          </w:rPr>
          <w:t>Find information regarding health insurance for farmers, migrant workers, and farmers with disabilities.</w:t>
        </w:r>
      </w:hyperlink>
    </w:p>
    <w:p w:rsidR="00296E98" w:rsidRPr="00296E98" w:rsidRDefault="00296E98" w:rsidP="00296E98">
      <w:pPr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color w:val="2A6B7E"/>
          <w:sz w:val="28"/>
          <w:szCs w:val="28"/>
        </w:rPr>
      </w:pPr>
      <w:r w:rsidRPr="00296E98">
        <w:rPr>
          <w:rFonts w:ascii="Arial" w:eastAsia="Times New Roman" w:hAnsi="Arial" w:cs="Arial"/>
          <w:color w:val="2A6B7E"/>
          <w:sz w:val="28"/>
          <w:szCs w:val="28"/>
        </w:rPr>
        <w:t>Information for Seniors</w:t>
      </w:r>
    </w:p>
    <w:p w:rsidR="00B90992" w:rsidRPr="00296E98" w:rsidRDefault="00296E98" w:rsidP="00296E98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296E98">
          <w:rPr>
            <w:rFonts w:ascii="Times New Roman" w:eastAsia="Times New Roman" w:hAnsi="Times New Roman" w:cs="Times New Roman"/>
            <w:color w:val="993110"/>
            <w:sz w:val="24"/>
            <w:szCs w:val="24"/>
            <w:u w:val="single"/>
          </w:rPr>
          <w:t>Wisconsin and national resources about</w:t>
        </w:r>
        <w:r w:rsidRPr="00296E98">
          <w:rPr>
            <w:rFonts w:ascii="Times New Roman" w:eastAsia="Times New Roman" w:hAnsi="Times New Roman" w:cs="Times New Roman"/>
            <w:color w:val="993110"/>
            <w:sz w:val="24"/>
            <w:szCs w:val="24"/>
            <w:u w:val="single"/>
          </w:rPr>
          <w:t xml:space="preserve"> </w:t>
        </w:r>
        <w:r w:rsidRPr="00296E98">
          <w:rPr>
            <w:rFonts w:ascii="Times New Roman" w:eastAsia="Times New Roman" w:hAnsi="Times New Roman" w:cs="Times New Roman"/>
            <w:color w:val="993110"/>
            <w:sz w:val="24"/>
            <w:szCs w:val="24"/>
            <w:u w:val="single"/>
          </w:rPr>
          <w:t>health care for seniors.</w:t>
        </w:r>
      </w:hyperlink>
    </w:p>
    <w:sectPr w:rsidR="00B90992" w:rsidRPr="00296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98"/>
    <w:rsid w:val="00296E98"/>
    <w:rsid w:val="00B9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5D58"/>
  <w15:chartTrackingRefBased/>
  <w15:docId w15:val="{26B8C74F-9CAB-4247-9F38-86DBCC04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guide/spec/specindex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hs.wisconsin.gov/guide/problems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hs.wisconsin.gov/guide/pay/index.htm" TargetMode="External"/><Relationship Id="rId11" Type="http://schemas.openxmlformats.org/officeDocument/2006/relationships/hyperlink" Target="https://www.dhs.wisconsin.gov/guide/seniors.htm" TargetMode="External"/><Relationship Id="rId5" Type="http://schemas.openxmlformats.org/officeDocument/2006/relationships/hyperlink" Target="https://www.dhs.wisconsin.gov/guide/find/index.htm" TargetMode="External"/><Relationship Id="rId10" Type="http://schemas.openxmlformats.org/officeDocument/2006/relationships/hyperlink" Target="https://www.dhs.wisconsin.gov/guide/farmers.ht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dhs.wisconsin.gov/guide/end-life-plann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Gall, Lynn K.</dc:creator>
  <cp:keywords/>
  <dc:description/>
  <cp:lastModifiedBy>Gall, Lynn K.</cp:lastModifiedBy>
  <cp:revision>2</cp:revision>
  <dcterms:created xsi:type="dcterms:W3CDTF">2021-06-17T21:21:00Z</dcterms:created>
  <dcterms:modified xsi:type="dcterms:W3CDTF">2021-06-17T21:21:00Z</dcterms:modified>
</cp:coreProperties>
</file>