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98" w:rsidRDefault="00296E98" w:rsidP="00296E98">
      <w:pPr>
        <w:shd w:val="clear" w:color="auto" w:fill="FFFFFF"/>
        <w:spacing w:after="225" w:line="288" w:lineRule="atLeast"/>
        <w:jc w:val="center"/>
        <w:outlineLvl w:val="0"/>
        <w:rPr>
          <w:rFonts w:ascii="Arial" w:eastAsia="Times New Roman" w:hAnsi="Arial" w:cs="Arial"/>
          <w:color w:val="26345A"/>
          <w:kern w:val="36"/>
          <w:sz w:val="48"/>
          <w:szCs w:val="48"/>
        </w:rPr>
      </w:pPr>
      <w:r>
        <w:rPr>
          <w:rFonts w:ascii="Arial" w:eastAsia="Times New Roman" w:hAnsi="Arial" w:cs="Arial"/>
          <w:noProof/>
          <w:color w:val="26345A"/>
          <w:kern w:val="36"/>
          <w:sz w:val="48"/>
          <w:szCs w:val="48"/>
        </w:rPr>
        <w:drawing>
          <wp:inline distT="0" distB="0" distL="0" distR="0">
            <wp:extent cx="3712638" cy="682236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HS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187" cy="69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E98" w:rsidRPr="00296E98" w:rsidRDefault="00296E98" w:rsidP="00296E98">
      <w:pPr>
        <w:shd w:val="clear" w:color="auto" w:fill="FFFFFF"/>
        <w:spacing w:after="225" w:line="288" w:lineRule="atLeast"/>
        <w:jc w:val="center"/>
        <w:outlineLvl w:val="0"/>
        <w:rPr>
          <w:rFonts w:ascii="Arial" w:eastAsia="Times New Roman" w:hAnsi="Arial" w:cs="Arial"/>
          <w:color w:val="26345A"/>
          <w:kern w:val="36"/>
          <w:sz w:val="28"/>
          <w:szCs w:val="28"/>
        </w:rPr>
      </w:pPr>
      <w:r w:rsidRPr="00296E98">
        <w:rPr>
          <w:rFonts w:ascii="Arial" w:eastAsia="Times New Roman" w:hAnsi="Arial" w:cs="Arial"/>
          <w:color w:val="26345A"/>
          <w:kern w:val="36"/>
          <w:sz w:val="40"/>
          <w:szCs w:val="40"/>
        </w:rPr>
        <w:t>Consumer Guide to Health Care</w:t>
      </w:r>
      <w:r>
        <w:rPr>
          <w:rFonts w:ascii="Arial" w:eastAsia="Times New Roman" w:hAnsi="Arial" w:cs="Arial"/>
          <w:color w:val="26345A"/>
          <w:kern w:val="36"/>
          <w:sz w:val="40"/>
          <w:szCs w:val="40"/>
        </w:rPr>
        <w:br/>
      </w:r>
      <w:bookmarkStart w:id="0" w:name="_GoBack"/>
      <w:bookmarkEnd w:id="0"/>
    </w:p>
    <w:p w:rsidR="00296E98" w:rsidRPr="00296E98" w:rsidRDefault="00296E98" w:rsidP="00296E98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color w:val="2A6B7E"/>
          <w:sz w:val="28"/>
          <w:szCs w:val="28"/>
        </w:rPr>
      </w:pPr>
      <w:r w:rsidRPr="00296E98">
        <w:rPr>
          <w:rFonts w:ascii="Arial" w:eastAsia="Times New Roman" w:hAnsi="Arial" w:cs="Arial"/>
          <w:color w:val="2A6B7E"/>
          <w:sz w:val="28"/>
          <w:szCs w:val="28"/>
        </w:rPr>
        <w:t>Finding and Choosing Health and Residen</w:t>
      </w:r>
      <w:r w:rsidRPr="00296E98">
        <w:rPr>
          <w:rFonts w:ascii="Arial" w:eastAsia="Times New Roman" w:hAnsi="Arial" w:cs="Arial"/>
          <w:color w:val="2A6B7E"/>
          <w:sz w:val="28"/>
          <w:szCs w:val="28"/>
        </w:rPr>
        <w:t>tial Care Providers</w:t>
      </w:r>
    </w:p>
    <w:p w:rsidR="00296E98" w:rsidRPr="00296E98" w:rsidRDefault="00296E98" w:rsidP="00296E98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>How to find and choose doctors, dentists, hospitals, nursing homes, and other types of health and residential care providers.</w:t>
        </w:r>
      </w:hyperlink>
    </w:p>
    <w:p w:rsidR="00296E98" w:rsidRPr="00296E98" w:rsidRDefault="00296E98" w:rsidP="00296E98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color w:val="2A6B7E"/>
          <w:sz w:val="28"/>
          <w:szCs w:val="28"/>
        </w:rPr>
      </w:pPr>
      <w:r w:rsidRPr="00296E98">
        <w:rPr>
          <w:rFonts w:ascii="Arial" w:eastAsia="Times New Roman" w:hAnsi="Arial" w:cs="Arial"/>
          <w:color w:val="2A6B7E"/>
          <w:sz w:val="28"/>
          <w:szCs w:val="28"/>
        </w:rPr>
        <w:t>Paying for Health Care in Wisconsin</w:t>
      </w:r>
    </w:p>
    <w:p w:rsidR="00296E98" w:rsidRDefault="00296E98" w:rsidP="00296E98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>How to choose among your insurance options, state and federal insurance programs, and options if you are on Medicare, running a small business, buying insurance on your own or losing your insurance.</w:t>
        </w:r>
      </w:hyperlink>
    </w:p>
    <w:p w:rsidR="00296E98" w:rsidRPr="00296E98" w:rsidRDefault="00296E98" w:rsidP="00296E98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color w:val="2A6B7E"/>
          <w:sz w:val="28"/>
          <w:szCs w:val="28"/>
        </w:rPr>
      </w:pPr>
      <w:r w:rsidRPr="00296E98">
        <w:rPr>
          <w:rFonts w:ascii="Arial" w:eastAsia="Times New Roman" w:hAnsi="Arial" w:cs="Arial"/>
          <w:color w:val="2A6B7E"/>
          <w:sz w:val="28"/>
          <w:szCs w:val="28"/>
        </w:rPr>
        <w:t>Complaints or Problems with Health or Residential Care</w:t>
      </w:r>
    </w:p>
    <w:p w:rsidR="00296E98" w:rsidRPr="00296E98" w:rsidRDefault="00296E98" w:rsidP="00296E98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>How to file a complaint about health and residential care facilities, doctors or dentists, other health professionals, your health plan, and medical debt.</w:t>
        </w:r>
      </w:hyperlink>
    </w:p>
    <w:p w:rsidR="00296E98" w:rsidRPr="00296E98" w:rsidRDefault="00296E98" w:rsidP="00296E98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color w:val="2A6B7E"/>
          <w:sz w:val="28"/>
          <w:szCs w:val="28"/>
        </w:rPr>
      </w:pPr>
      <w:r w:rsidRPr="00296E98">
        <w:rPr>
          <w:rFonts w:ascii="Arial" w:eastAsia="Times New Roman" w:hAnsi="Arial" w:cs="Arial"/>
          <w:color w:val="2A6B7E"/>
          <w:sz w:val="28"/>
          <w:szCs w:val="28"/>
        </w:rPr>
        <w:t>Dealing with Special Health Care Situations</w:t>
      </w:r>
    </w:p>
    <w:p w:rsidR="00296E98" w:rsidRPr="00296E98" w:rsidRDefault="00296E98" w:rsidP="00296E98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>Finding free or reduced-fee health care; dealing with problems with a provider, your insurance, or medical debt; coping with a disability or chronic illness; and finding information for caregivers.</w:t>
        </w:r>
      </w:hyperlink>
    </w:p>
    <w:p w:rsidR="00296E98" w:rsidRPr="00296E98" w:rsidRDefault="00296E98" w:rsidP="00296E98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color w:val="2A6B7E"/>
          <w:sz w:val="28"/>
          <w:szCs w:val="28"/>
        </w:rPr>
      </w:pPr>
      <w:r w:rsidRPr="00296E98">
        <w:rPr>
          <w:rFonts w:ascii="Arial" w:eastAsia="Times New Roman" w:hAnsi="Arial" w:cs="Arial"/>
          <w:color w:val="2A6B7E"/>
          <w:sz w:val="28"/>
          <w:szCs w:val="28"/>
        </w:rPr>
        <w:t>End of Life Planning</w:t>
      </w:r>
    </w:p>
    <w:p w:rsidR="00296E98" w:rsidRPr="00296E98" w:rsidRDefault="00296E98" w:rsidP="00296E98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>Information about advance directives, do-not-resuscitate information, organ donation, access to privacy of health information, and legal help.</w:t>
        </w:r>
      </w:hyperlink>
    </w:p>
    <w:p w:rsidR="00296E98" w:rsidRPr="00296E98" w:rsidRDefault="00296E98" w:rsidP="00296E98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color w:val="2A6B7E"/>
          <w:sz w:val="28"/>
          <w:szCs w:val="28"/>
        </w:rPr>
      </w:pPr>
      <w:r w:rsidRPr="00296E98">
        <w:rPr>
          <w:rFonts w:ascii="Arial" w:eastAsia="Times New Roman" w:hAnsi="Arial" w:cs="Arial"/>
          <w:color w:val="2A6B7E"/>
          <w:sz w:val="28"/>
          <w:szCs w:val="28"/>
        </w:rPr>
        <w:t>Information for Rural and Farm Residents and Workers</w:t>
      </w:r>
    </w:p>
    <w:p w:rsidR="00296E98" w:rsidRPr="00296E98" w:rsidRDefault="00296E98" w:rsidP="00296E98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>Find information regarding health insurance for farmers, migrant workers, and farmers with disabilities.</w:t>
        </w:r>
      </w:hyperlink>
    </w:p>
    <w:p w:rsidR="00296E98" w:rsidRPr="00296E98" w:rsidRDefault="00296E98" w:rsidP="00296E98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color w:val="2A6B7E"/>
          <w:sz w:val="28"/>
          <w:szCs w:val="28"/>
        </w:rPr>
      </w:pPr>
      <w:r w:rsidRPr="00296E98">
        <w:rPr>
          <w:rFonts w:ascii="Arial" w:eastAsia="Times New Roman" w:hAnsi="Arial" w:cs="Arial"/>
          <w:color w:val="2A6B7E"/>
          <w:sz w:val="28"/>
          <w:szCs w:val="28"/>
        </w:rPr>
        <w:t>Information for Seniors</w:t>
      </w:r>
    </w:p>
    <w:p w:rsidR="00B90992" w:rsidRPr="00296E98" w:rsidRDefault="00296E98" w:rsidP="00296E98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>Wisconsin and national resources about</w:t>
        </w:r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 xml:space="preserve"> </w:t>
        </w:r>
        <w:r w:rsidRPr="00296E98">
          <w:rPr>
            <w:rFonts w:ascii="Times New Roman" w:eastAsia="Times New Roman" w:hAnsi="Times New Roman" w:cs="Times New Roman"/>
            <w:color w:val="993110"/>
            <w:sz w:val="24"/>
            <w:szCs w:val="24"/>
            <w:u w:val="single"/>
          </w:rPr>
          <w:t>health care for seniors.</w:t>
        </w:r>
      </w:hyperlink>
    </w:p>
    <w:sectPr w:rsidR="00B90992" w:rsidRPr="0029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98"/>
    <w:rsid w:val="00296E98"/>
    <w:rsid w:val="00B9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5D58"/>
  <w15:chartTrackingRefBased/>
  <w15:docId w15:val="{26B8C74F-9CAB-4247-9F38-86DBCC04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guide/spec/specindex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hs.wisconsin.gov/guide/problems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s.wisconsin.gov/guide/pay/index.htm" TargetMode="External"/><Relationship Id="rId11" Type="http://schemas.openxmlformats.org/officeDocument/2006/relationships/hyperlink" Target="https://www.dhs.wisconsin.gov/guide/seniors.htm" TargetMode="External"/><Relationship Id="rId5" Type="http://schemas.openxmlformats.org/officeDocument/2006/relationships/hyperlink" Target="https://www.dhs.wisconsin.gov/guide/find/index.htm" TargetMode="External"/><Relationship Id="rId10" Type="http://schemas.openxmlformats.org/officeDocument/2006/relationships/hyperlink" Target="https://www.dhs.wisconsin.gov/guide/farmers.ht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hs.wisconsin.gov/guide/end-life-plann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Lynn K.</dc:creator>
  <cp:keywords/>
  <dc:description/>
  <cp:lastModifiedBy>Gall, Lynn K.</cp:lastModifiedBy>
  <cp:revision>2</cp:revision>
  <dcterms:created xsi:type="dcterms:W3CDTF">2021-06-17T21:21:00Z</dcterms:created>
  <dcterms:modified xsi:type="dcterms:W3CDTF">2021-06-17T21:21:00Z</dcterms:modified>
</cp:coreProperties>
</file>