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6EA3E" w14:textId="77777777" w:rsidR="004D51A0" w:rsidRDefault="004D51A0" w:rsidP="00183A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Medicare Outreach Idea of the Month</w:t>
      </w:r>
    </w:p>
    <w:p w14:paraId="078E6956" w14:textId="5422FCCF" w:rsidR="000A2215" w:rsidRPr="003E5745" w:rsidRDefault="009E775F" w:rsidP="00183A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New </w:t>
      </w:r>
      <w:r w:rsidR="00FD301A">
        <w:rPr>
          <w:rFonts w:ascii="Times New Roman" w:hAnsi="Times New Roman" w:cs="Times New Roman"/>
          <w:b/>
          <w:sz w:val="32"/>
          <w:szCs w:val="32"/>
        </w:rPr>
        <w:t>Resources to Enhance Your Presentations</w:t>
      </w:r>
    </w:p>
    <w:p w14:paraId="7FB49EF9" w14:textId="65A339B5" w:rsidR="004D51A0" w:rsidRPr="000A2215" w:rsidRDefault="00E92876" w:rsidP="003E5745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4D51A0" w:rsidRPr="000A221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E202E" w:rsidRPr="000A2215">
        <w:rPr>
          <w:rFonts w:ascii="Times New Roman" w:hAnsi="Times New Roman" w:cs="Times New Roman"/>
          <w:b/>
          <w:sz w:val="28"/>
          <w:szCs w:val="28"/>
        </w:rPr>
        <w:t>1</w:t>
      </w:r>
    </w:p>
    <w:p w14:paraId="4D590553" w14:textId="55698EED" w:rsidR="00FD301A" w:rsidRDefault="00FD301A" w:rsidP="003E5745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Over the past year many of you began conducting virtual Medicare presentations. </w:t>
      </w:r>
      <w:r w:rsidR="00694F23">
        <w:rPr>
          <w:rFonts w:ascii="Times New Roman" w:hAnsi="Times New Roman" w:cs="Times New Roman"/>
          <w:bCs/>
          <w:sz w:val="24"/>
          <w:szCs w:val="24"/>
        </w:rPr>
        <w:t>As restrictions begin to loosen up in some areas, s</w:t>
      </w:r>
      <w:r>
        <w:rPr>
          <w:rFonts w:ascii="Times New Roman" w:hAnsi="Times New Roman" w:cs="Times New Roman"/>
          <w:bCs/>
          <w:sz w:val="24"/>
          <w:szCs w:val="24"/>
        </w:rPr>
        <w:t xml:space="preserve">ome of you have begun to provide socially distant in-person presentations. Both types of presentations require planning to ensure your attendees come away with the important information you want to share.  </w:t>
      </w:r>
    </w:p>
    <w:p w14:paraId="1BB3F3ED" w14:textId="6EE49E0C" w:rsidR="00694F23" w:rsidRDefault="00694F23" w:rsidP="003E5745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are several resources available to help you plan and conduct these presentations in an effective manner. </w:t>
      </w:r>
      <w:r w:rsidR="009E775F">
        <w:rPr>
          <w:rFonts w:ascii="Times New Roman" w:hAnsi="Times New Roman" w:cs="Times New Roman"/>
          <w:bCs/>
          <w:sz w:val="24"/>
          <w:szCs w:val="24"/>
        </w:rPr>
        <w:t>If you haven’t done so in a while, it may help to take another look at last year’s training</w:t>
      </w:r>
      <w:r w:rsidR="006C11F5">
        <w:rPr>
          <w:rFonts w:ascii="Times New Roman" w:hAnsi="Times New Roman" w:cs="Times New Roman"/>
          <w:bCs/>
          <w:sz w:val="24"/>
          <w:szCs w:val="24"/>
        </w:rPr>
        <w:t xml:space="preserve"> on </w:t>
      </w:r>
      <w:hyperlink r:id="rId7" w:history="1">
        <w:r w:rsidR="006C11F5" w:rsidRPr="006C11F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Conducting Effective Virtual Presentations</w:t>
        </w:r>
      </w:hyperlink>
      <w:r w:rsidR="006C1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for some reminders as well as the </w:t>
      </w:r>
      <w:hyperlink r:id="rId8" w:history="1">
        <w:r w:rsidRPr="00694F2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Tip Sheet for Virtual Presentations.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613A40" w14:textId="2864FC30" w:rsidR="008277CD" w:rsidRDefault="00694F23" w:rsidP="00EE7A00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8277CD">
        <w:rPr>
          <w:rFonts w:ascii="Times New Roman" w:hAnsi="Times New Roman" w:cs="Times New Roman"/>
          <w:bCs/>
          <w:sz w:val="24"/>
          <w:szCs w:val="24"/>
        </w:rPr>
        <w:t>regardless of the type of presentation you are doing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CMS National Training Program’s </w:t>
      </w:r>
      <w:hyperlink r:id="rId9" w:history="1">
        <w:r w:rsidRPr="00DC643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Preparing for Presentations PowerPoint</w:t>
        </w:r>
      </w:hyperlink>
      <w:r w:rsidR="00DC643A">
        <w:rPr>
          <w:rFonts w:ascii="Times New Roman" w:hAnsi="Times New Roman" w:cs="Times New Roman"/>
          <w:bCs/>
          <w:sz w:val="24"/>
          <w:szCs w:val="24"/>
        </w:rPr>
        <w:t xml:space="preserve"> can help you build and deliver your presentation in a way that will keep your audience engaged. To help ensure that your materials and presentations are accessible to all people with Medicare, check out the resources available on this website </w:t>
      </w:r>
      <w:r w:rsidR="00EE7A00">
        <w:rPr>
          <w:rFonts w:ascii="Times New Roman" w:hAnsi="Times New Roman" w:cs="Times New Roman"/>
          <w:bCs/>
          <w:sz w:val="24"/>
          <w:szCs w:val="24"/>
        </w:rPr>
        <w:t xml:space="preserve">that explains </w:t>
      </w:r>
      <w:hyperlink r:id="rId10" w:history="1">
        <w:r w:rsidR="00EE7A00" w:rsidRPr="00EE7A0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how to increase accessibility</w:t>
        </w:r>
      </w:hyperlink>
      <w:r w:rsidR="00EE7A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277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B1EAE0" w14:textId="31971027" w:rsidR="00EE7A00" w:rsidRDefault="008277CD" w:rsidP="00EE7A00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These resources are now available </w:t>
      </w:r>
      <w:r w:rsidR="00EE7A00">
        <w:rPr>
          <w:rFonts w:ascii="Times New Roman" w:hAnsi="Times New Roman" w:cs="Times New Roman"/>
          <w:bCs/>
          <w:sz w:val="24"/>
          <w:szCs w:val="24"/>
        </w:rPr>
        <w:t xml:space="preserve">under </w:t>
      </w:r>
      <w:r w:rsidR="00EE7A00" w:rsidRPr="00EE7A00">
        <w:rPr>
          <w:rFonts w:ascii="Times New Roman" w:hAnsi="Times New Roman" w:cs="Times New Roman"/>
          <w:bCs/>
          <w:i/>
          <w:iCs/>
          <w:sz w:val="24"/>
          <w:szCs w:val="24"/>
        </w:rPr>
        <w:t>Presentation Resources</w:t>
      </w:r>
      <w:r w:rsidR="00EE7A00">
        <w:rPr>
          <w:rFonts w:ascii="Times New Roman" w:hAnsi="Times New Roman" w:cs="Times New Roman"/>
          <w:bCs/>
          <w:sz w:val="24"/>
          <w:szCs w:val="24"/>
        </w:rPr>
        <w:t xml:space="preserve"> on the </w:t>
      </w:r>
      <w:hyperlink r:id="rId11" w:history="1">
        <w:r w:rsidR="00EE7A00" w:rsidRPr="00694F2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Medicare Outreach and Assistance</w:t>
        </w:r>
      </w:hyperlink>
      <w:r w:rsidR="00EE7A00">
        <w:rPr>
          <w:rFonts w:ascii="Times New Roman" w:hAnsi="Times New Roman" w:cs="Times New Roman"/>
          <w:bCs/>
          <w:sz w:val="24"/>
          <w:szCs w:val="24"/>
        </w:rPr>
        <w:t xml:space="preserve"> page of the GWAAR website.</w:t>
      </w:r>
    </w:p>
    <w:p w14:paraId="43105854" w14:textId="3A7071D8" w:rsidR="00EE7A00" w:rsidRPr="00EE7A00" w:rsidRDefault="008277CD" w:rsidP="00EE7A00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EE7A00">
        <w:rPr>
          <w:rFonts w:ascii="Times New Roman" w:hAnsi="Times New Roman" w:cs="Times New Roman"/>
          <w:bCs/>
          <w:sz w:val="24"/>
          <w:szCs w:val="24"/>
        </w:rPr>
        <w:t>any of you</w:t>
      </w:r>
      <w:r>
        <w:rPr>
          <w:rFonts w:ascii="Times New Roman" w:hAnsi="Times New Roman" w:cs="Times New Roman"/>
          <w:bCs/>
          <w:sz w:val="24"/>
          <w:szCs w:val="24"/>
        </w:rPr>
        <w:t xml:space="preserve"> also</w:t>
      </w:r>
      <w:r w:rsidR="00EE7A00">
        <w:rPr>
          <w:rFonts w:ascii="Times New Roman" w:hAnsi="Times New Roman" w:cs="Times New Roman"/>
          <w:bCs/>
          <w:sz w:val="24"/>
          <w:szCs w:val="24"/>
        </w:rPr>
        <w:t xml:space="preserve"> meet with Medicare beneficiaries virtually for 1:1 counseling </w:t>
      </w:r>
      <w:proofErr w:type="gramStart"/>
      <w:r w:rsidR="00EE7A00">
        <w:rPr>
          <w:rFonts w:ascii="Times New Roman" w:hAnsi="Times New Roman" w:cs="Times New Roman"/>
          <w:bCs/>
          <w:sz w:val="24"/>
          <w:szCs w:val="24"/>
        </w:rPr>
        <w:t>sessions</w:t>
      </w:r>
      <w:proofErr w:type="gramEnd"/>
      <w:r w:rsidR="00EE7A00">
        <w:rPr>
          <w:rFonts w:ascii="Times New Roman" w:hAnsi="Times New Roman" w:cs="Times New Roman"/>
          <w:bCs/>
          <w:sz w:val="24"/>
          <w:szCs w:val="24"/>
        </w:rPr>
        <w:t xml:space="preserve">. While we are fortunate to have this option, </w:t>
      </w:r>
      <w:r w:rsidR="009E775F">
        <w:rPr>
          <w:rFonts w:ascii="Times New Roman" w:hAnsi="Times New Roman" w:cs="Times New Roman"/>
          <w:bCs/>
          <w:sz w:val="24"/>
          <w:szCs w:val="24"/>
        </w:rPr>
        <w:t>it can be difficult to b</w:t>
      </w:r>
      <w:r>
        <w:rPr>
          <w:rFonts w:ascii="Times New Roman" w:hAnsi="Times New Roman" w:cs="Times New Roman"/>
          <w:bCs/>
          <w:sz w:val="24"/>
          <w:szCs w:val="24"/>
        </w:rPr>
        <w:t xml:space="preserve">uild a trusting professional relationship with </w:t>
      </w:r>
      <w:r w:rsidR="00EE7A00">
        <w:rPr>
          <w:rFonts w:ascii="Times New Roman" w:hAnsi="Times New Roman" w:cs="Times New Roman"/>
          <w:bCs/>
          <w:sz w:val="24"/>
          <w:szCs w:val="24"/>
        </w:rPr>
        <w:t>clients</w:t>
      </w:r>
      <w:r w:rsidR="009E775F">
        <w:rPr>
          <w:rFonts w:ascii="Times New Roman" w:hAnsi="Times New Roman" w:cs="Times New Roman"/>
          <w:bCs/>
          <w:sz w:val="24"/>
          <w:szCs w:val="24"/>
        </w:rPr>
        <w:t xml:space="preserve"> in a virtual meeting</w:t>
      </w:r>
      <w:r w:rsidR="00EE7A00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To address these challenges, consider the ideas in</w:t>
      </w:r>
      <w:r w:rsidR="00EE7A00">
        <w:rPr>
          <w:rFonts w:ascii="Times New Roman" w:hAnsi="Times New Roman" w:cs="Times New Roman"/>
          <w:bCs/>
          <w:sz w:val="24"/>
          <w:szCs w:val="24"/>
        </w:rPr>
        <w:t xml:space="preserve"> this new </w:t>
      </w:r>
      <w:r>
        <w:rPr>
          <w:rFonts w:ascii="Times New Roman" w:hAnsi="Times New Roman" w:cs="Times New Roman"/>
          <w:bCs/>
          <w:sz w:val="24"/>
          <w:szCs w:val="24"/>
        </w:rPr>
        <w:t>tip sheet</w:t>
      </w:r>
      <w:r w:rsidR="00EE7A00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hyperlink r:id="rId12" w:history="1">
        <w:r w:rsidR="00EE7A00" w:rsidRPr="00EE7A0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Building Rapport in 1:1 Virtual Meetings.</w:t>
        </w:r>
      </w:hyperlink>
      <w:r w:rsidR="00EE7A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E6FF64" w14:textId="06FCE762" w:rsidR="004D51A0" w:rsidRPr="000A2215" w:rsidRDefault="004D51A0" w:rsidP="004D51A0">
      <w:pPr>
        <w:pStyle w:val="Default"/>
        <w:rPr>
          <w:sz w:val="28"/>
          <w:szCs w:val="28"/>
        </w:rPr>
      </w:pPr>
      <w:r w:rsidRPr="000A2215">
        <w:rPr>
          <w:rFonts w:ascii="Times New Roman" w:hAnsi="Times New Roman" w:cs="Times New Roman"/>
          <w:b/>
          <w:sz w:val="28"/>
          <w:szCs w:val="28"/>
        </w:rPr>
        <w:t>To view all the GWAAR Medicare Outreach and Assistance Resources, follow the link to our webpage:</w:t>
      </w:r>
      <w:r w:rsidRPr="000A2215">
        <w:rPr>
          <w:sz w:val="28"/>
          <w:szCs w:val="28"/>
        </w:rPr>
        <w:t xml:space="preserve"> </w:t>
      </w:r>
      <w:r w:rsidRPr="000A2215">
        <w:rPr>
          <w:color w:val="1F497D"/>
          <w:sz w:val="28"/>
          <w:szCs w:val="28"/>
        </w:rPr>
        <w:t xml:space="preserve"> </w:t>
      </w:r>
    </w:p>
    <w:p w14:paraId="66E05799" w14:textId="77777777" w:rsidR="004D51A0" w:rsidRPr="000A2215" w:rsidRDefault="006C11F5" w:rsidP="004D51A0">
      <w:pPr>
        <w:rPr>
          <w:sz w:val="28"/>
          <w:szCs w:val="28"/>
        </w:rPr>
      </w:pPr>
      <w:hyperlink r:id="rId13" w:history="1">
        <w:r w:rsidR="004D51A0" w:rsidRPr="000A2215">
          <w:rPr>
            <w:rStyle w:val="Hyperlink"/>
            <w:sz w:val="28"/>
            <w:szCs w:val="28"/>
          </w:rPr>
          <w:t>https://gwaar.org/medicare-outreach-and-assistance-resources</w:t>
        </w:r>
      </w:hyperlink>
    </w:p>
    <w:p w14:paraId="478D723B" w14:textId="066BC953" w:rsidR="004D51A0" w:rsidRDefault="004D51A0" w:rsidP="004D51A0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A2215">
        <w:rPr>
          <w:rFonts w:ascii="Times New Roman" w:hAnsi="Times New Roman" w:cs="Times New Roman"/>
          <w:sz w:val="28"/>
          <w:szCs w:val="28"/>
        </w:rPr>
        <w:t>By the GWAAR Medicare Outreach Team</w:t>
      </w:r>
    </w:p>
    <w:p w14:paraId="425C03AB" w14:textId="77777777" w:rsidR="00183A58" w:rsidRPr="000C3251" w:rsidRDefault="00183A58" w:rsidP="004D51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83A58" w:rsidRPr="000C325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90A28" w14:textId="77777777" w:rsidR="002B39D0" w:rsidRDefault="002B39D0" w:rsidP="002B39D0">
      <w:pPr>
        <w:spacing w:after="0" w:line="240" w:lineRule="auto"/>
      </w:pPr>
      <w:r>
        <w:separator/>
      </w:r>
    </w:p>
  </w:endnote>
  <w:endnote w:type="continuationSeparator" w:id="0">
    <w:p w14:paraId="0D7F7827" w14:textId="77777777" w:rsidR="002B39D0" w:rsidRDefault="002B39D0" w:rsidP="002B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45865" w14:textId="745BDE9D" w:rsidR="002B39D0" w:rsidRDefault="002B3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EB50E" w14:textId="77777777" w:rsidR="002B39D0" w:rsidRDefault="002B39D0" w:rsidP="002B39D0">
      <w:pPr>
        <w:spacing w:after="0" w:line="240" w:lineRule="auto"/>
      </w:pPr>
      <w:r>
        <w:separator/>
      </w:r>
    </w:p>
  </w:footnote>
  <w:footnote w:type="continuationSeparator" w:id="0">
    <w:p w14:paraId="613F07E0" w14:textId="77777777" w:rsidR="002B39D0" w:rsidRDefault="002B39D0" w:rsidP="002B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21EF"/>
    <w:multiLevelType w:val="multilevel"/>
    <w:tmpl w:val="F93E5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40D79"/>
    <w:multiLevelType w:val="hybridMultilevel"/>
    <w:tmpl w:val="06D6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77DEF"/>
    <w:multiLevelType w:val="hybridMultilevel"/>
    <w:tmpl w:val="151E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1E"/>
    <w:rsid w:val="00023549"/>
    <w:rsid w:val="000309A1"/>
    <w:rsid w:val="00036520"/>
    <w:rsid w:val="000405A3"/>
    <w:rsid w:val="0005785E"/>
    <w:rsid w:val="000875D0"/>
    <w:rsid w:val="000A2215"/>
    <w:rsid w:val="000C3251"/>
    <w:rsid w:val="000C7E5B"/>
    <w:rsid w:val="00147564"/>
    <w:rsid w:val="001610CE"/>
    <w:rsid w:val="00183A58"/>
    <w:rsid w:val="00275A3B"/>
    <w:rsid w:val="002A3F20"/>
    <w:rsid w:val="002B39D0"/>
    <w:rsid w:val="002C2D1E"/>
    <w:rsid w:val="00320362"/>
    <w:rsid w:val="00343E29"/>
    <w:rsid w:val="00386AE7"/>
    <w:rsid w:val="003E552E"/>
    <w:rsid w:val="003E5745"/>
    <w:rsid w:val="00431970"/>
    <w:rsid w:val="0048674C"/>
    <w:rsid w:val="004D51A0"/>
    <w:rsid w:val="004E202E"/>
    <w:rsid w:val="005034C0"/>
    <w:rsid w:val="00520466"/>
    <w:rsid w:val="00594360"/>
    <w:rsid w:val="005A0543"/>
    <w:rsid w:val="005B602B"/>
    <w:rsid w:val="005D6547"/>
    <w:rsid w:val="006135A5"/>
    <w:rsid w:val="00694F23"/>
    <w:rsid w:val="006B7AA0"/>
    <w:rsid w:val="006C11F5"/>
    <w:rsid w:val="006F5E1F"/>
    <w:rsid w:val="00741CA1"/>
    <w:rsid w:val="00770579"/>
    <w:rsid w:val="007E6CDD"/>
    <w:rsid w:val="00805614"/>
    <w:rsid w:val="008277CD"/>
    <w:rsid w:val="008D4D05"/>
    <w:rsid w:val="008E3320"/>
    <w:rsid w:val="00947B04"/>
    <w:rsid w:val="009A2CDA"/>
    <w:rsid w:val="009E775F"/>
    <w:rsid w:val="009F0249"/>
    <w:rsid w:val="00A03CBA"/>
    <w:rsid w:val="00A24F09"/>
    <w:rsid w:val="00A267A1"/>
    <w:rsid w:val="00A3233C"/>
    <w:rsid w:val="00AB26CD"/>
    <w:rsid w:val="00AF2FDC"/>
    <w:rsid w:val="00B3429D"/>
    <w:rsid w:val="00BA333C"/>
    <w:rsid w:val="00BC6D85"/>
    <w:rsid w:val="00BF7B15"/>
    <w:rsid w:val="00C3575E"/>
    <w:rsid w:val="00C531C7"/>
    <w:rsid w:val="00C6751A"/>
    <w:rsid w:val="00D3175D"/>
    <w:rsid w:val="00DC643A"/>
    <w:rsid w:val="00DE2F7D"/>
    <w:rsid w:val="00E443A5"/>
    <w:rsid w:val="00E72C51"/>
    <w:rsid w:val="00E90520"/>
    <w:rsid w:val="00E92876"/>
    <w:rsid w:val="00ED27CE"/>
    <w:rsid w:val="00ED57CB"/>
    <w:rsid w:val="00EE4E48"/>
    <w:rsid w:val="00EE7A00"/>
    <w:rsid w:val="00F24114"/>
    <w:rsid w:val="00F274BA"/>
    <w:rsid w:val="00F275F9"/>
    <w:rsid w:val="00F369AB"/>
    <w:rsid w:val="00F56B7E"/>
    <w:rsid w:val="00FA57B5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6055"/>
  <w15:docId w15:val="{6E6B8E7C-F021-465E-83CC-F22846A7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D0"/>
  </w:style>
  <w:style w:type="paragraph" w:styleId="Footer">
    <w:name w:val="footer"/>
    <w:basedOn w:val="Normal"/>
    <w:link w:val="FooterChar"/>
    <w:uiPriority w:val="99"/>
    <w:unhideWhenUsed/>
    <w:rsid w:val="002B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D0"/>
  </w:style>
  <w:style w:type="paragraph" w:customStyle="1" w:styleId="Default">
    <w:name w:val="Default"/>
    <w:basedOn w:val="Normal"/>
    <w:rsid w:val="004D51A0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251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0A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57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.org/api/cms/viewFile/id/2006112" TargetMode="External"/><Relationship Id="rId13" Type="http://schemas.openxmlformats.org/officeDocument/2006/relationships/hyperlink" Target="https://gwaar.org/medicare-outreach-and-assistance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waar.org/api/cms/viewFile/id/2006108" TargetMode="External"/><Relationship Id="rId12" Type="http://schemas.openxmlformats.org/officeDocument/2006/relationships/hyperlink" Target="https://gwaar.org/api/cms/viewFile/id/20066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waar.org/medicare-outreach-and-assistance-resourc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kabletech.org/guide-to-all-services/ict-accessibility/resources-information-technology-accessibi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aar.org/api/cms/viewFile/id/200662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Bisswurm</dc:creator>
  <cp:lastModifiedBy>Debbie Bisswurm</cp:lastModifiedBy>
  <cp:revision>4</cp:revision>
  <cp:lastPrinted>2013-11-22T17:38:00Z</cp:lastPrinted>
  <dcterms:created xsi:type="dcterms:W3CDTF">2021-03-15T20:46:00Z</dcterms:created>
  <dcterms:modified xsi:type="dcterms:W3CDTF">2021-03-22T13:41:00Z</dcterms:modified>
</cp:coreProperties>
</file>