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6EA3E" w14:textId="77777777" w:rsidR="004D51A0" w:rsidRDefault="004D51A0" w:rsidP="00183A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Medicare Outreach Idea of the Month</w:t>
      </w:r>
    </w:p>
    <w:p w14:paraId="39170D05" w14:textId="395634BC" w:rsidR="004E202E" w:rsidRPr="004E202E" w:rsidRDefault="00594360" w:rsidP="000A2215">
      <w:pPr>
        <w:spacing w:after="0"/>
        <w:ind w:left="1440" w:hanging="144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Partnering with Volunteer Tax Preparers</w:t>
      </w:r>
    </w:p>
    <w:p w14:paraId="078E6956" w14:textId="77777777" w:rsidR="000A2215" w:rsidRDefault="000A2215" w:rsidP="00183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49EF9" w14:textId="7D6BB738" w:rsidR="004D51A0" w:rsidRPr="000A2215" w:rsidRDefault="00A3233C" w:rsidP="00183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15">
        <w:rPr>
          <w:rFonts w:ascii="Times New Roman" w:hAnsi="Times New Roman" w:cs="Times New Roman"/>
          <w:b/>
          <w:sz w:val="28"/>
          <w:szCs w:val="28"/>
        </w:rPr>
        <w:t>Febr</w:t>
      </w:r>
      <w:r w:rsidR="004E202E" w:rsidRPr="000A2215">
        <w:rPr>
          <w:rFonts w:ascii="Times New Roman" w:hAnsi="Times New Roman" w:cs="Times New Roman"/>
          <w:b/>
          <w:sz w:val="28"/>
          <w:szCs w:val="28"/>
        </w:rPr>
        <w:t>uary</w:t>
      </w:r>
      <w:r w:rsidR="004D51A0" w:rsidRPr="000A221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E202E" w:rsidRPr="000A2215">
        <w:rPr>
          <w:rFonts w:ascii="Times New Roman" w:hAnsi="Times New Roman" w:cs="Times New Roman"/>
          <w:b/>
          <w:sz w:val="28"/>
          <w:szCs w:val="28"/>
        </w:rPr>
        <w:t>1</w:t>
      </w:r>
    </w:p>
    <w:p w14:paraId="2860DB47" w14:textId="77777777" w:rsidR="000A2215" w:rsidRPr="000A2215" w:rsidRDefault="000A2215" w:rsidP="00183A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77A8B" w14:textId="10A98D3C" w:rsidR="00594360" w:rsidRPr="000A2215" w:rsidRDefault="00A03CBA" w:rsidP="00594360">
      <w:pPr>
        <w:rPr>
          <w:rFonts w:ascii="Times New Roman" w:hAnsi="Times New Roman" w:cs="Times New Roman"/>
          <w:sz w:val="28"/>
          <w:szCs w:val="28"/>
        </w:rPr>
      </w:pPr>
      <w:r w:rsidRPr="000A2215">
        <w:rPr>
          <w:rFonts w:ascii="Times New Roman" w:hAnsi="Times New Roman" w:cs="Times New Roman"/>
          <w:bCs/>
          <w:sz w:val="28"/>
          <w:szCs w:val="28"/>
        </w:rPr>
        <w:t>Tax season is upon us and this is a great time to partner with your local</w:t>
      </w:r>
      <w:r w:rsidR="00594360" w:rsidRPr="000A2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360" w:rsidRPr="000A2215">
        <w:rPr>
          <w:rFonts w:ascii="Times New Roman" w:hAnsi="Times New Roman" w:cs="Times New Roman"/>
          <w:sz w:val="28"/>
          <w:szCs w:val="28"/>
        </w:rPr>
        <w:t>Volunteer Income Tax Assistance (VITA) sites</w:t>
      </w:r>
      <w:r w:rsidR="005B602B" w:rsidRPr="000A2215">
        <w:rPr>
          <w:rFonts w:ascii="Times New Roman" w:hAnsi="Times New Roman" w:cs="Times New Roman"/>
          <w:sz w:val="28"/>
          <w:szCs w:val="28"/>
        </w:rPr>
        <w:t>.</w:t>
      </w:r>
      <w:r w:rsidR="00594360" w:rsidRPr="000A2215">
        <w:rPr>
          <w:rFonts w:ascii="Times New Roman" w:hAnsi="Times New Roman" w:cs="Times New Roman"/>
          <w:sz w:val="28"/>
          <w:szCs w:val="28"/>
        </w:rPr>
        <w:t xml:space="preserve"> Volunteer tax preparers are in a unique position to identify low</w:t>
      </w:r>
      <w:r w:rsidR="00770579" w:rsidRPr="000A2215">
        <w:rPr>
          <w:rFonts w:ascii="Times New Roman" w:hAnsi="Times New Roman" w:cs="Times New Roman"/>
          <w:sz w:val="28"/>
          <w:szCs w:val="28"/>
        </w:rPr>
        <w:t>-</w:t>
      </w:r>
      <w:r w:rsidR="00594360" w:rsidRPr="000A2215">
        <w:rPr>
          <w:rFonts w:ascii="Times New Roman" w:hAnsi="Times New Roman" w:cs="Times New Roman"/>
          <w:sz w:val="28"/>
          <w:szCs w:val="28"/>
        </w:rPr>
        <w:t>income Medicare beneficiaries who may be eligible for financial assistance with Medicare costs and this provides another opportunity to s</w:t>
      </w:r>
      <w:r w:rsidR="00770579" w:rsidRPr="000A2215">
        <w:rPr>
          <w:rFonts w:ascii="Times New Roman" w:hAnsi="Times New Roman" w:cs="Times New Roman"/>
          <w:sz w:val="28"/>
          <w:szCs w:val="28"/>
        </w:rPr>
        <w:t>pread the word</w:t>
      </w:r>
      <w:r w:rsidR="00594360" w:rsidRPr="000A2215">
        <w:rPr>
          <w:rFonts w:ascii="Times New Roman" w:hAnsi="Times New Roman" w:cs="Times New Roman"/>
          <w:sz w:val="28"/>
          <w:szCs w:val="28"/>
        </w:rPr>
        <w:t xml:space="preserve"> about programs that can help</w:t>
      </w:r>
      <w:r w:rsidR="005B602B" w:rsidRPr="000A2215">
        <w:rPr>
          <w:rFonts w:ascii="Times New Roman" w:hAnsi="Times New Roman" w:cs="Times New Roman"/>
          <w:sz w:val="28"/>
          <w:szCs w:val="28"/>
        </w:rPr>
        <w:t>.</w:t>
      </w:r>
    </w:p>
    <w:p w14:paraId="4E295443" w14:textId="300F6CD6" w:rsidR="00A03CBA" w:rsidRPr="000A2215" w:rsidRDefault="00770579" w:rsidP="00A03CBA">
      <w:pPr>
        <w:rPr>
          <w:rFonts w:ascii="Times New Roman" w:hAnsi="Times New Roman" w:cs="Times New Roman"/>
          <w:sz w:val="28"/>
          <w:szCs w:val="28"/>
        </w:rPr>
      </w:pPr>
      <w:r w:rsidRPr="000A2215">
        <w:rPr>
          <w:rFonts w:ascii="Times New Roman" w:hAnsi="Times New Roman" w:cs="Times New Roman"/>
          <w:color w:val="303030"/>
          <w:sz w:val="28"/>
          <w:szCs w:val="28"/>
        </w:rPr>
        <w:t xml:space="preserve">Visit the </w:t>
      </w:r>
      <w:hyperlink r:id="rId7" w:tgtFrame="_blank" w:tooltip="VITA Sites" w:history="1">
        <w:r w:rsidRPr="000A2215">
          <w:rPr>
            <w:rStyle w:val="Hyperlink"/>
            <w:rFonts w:ascii="Times New Roman" w:hAnsi="Times New Roman" w:cs="Times New Roman"/>
            <w:color w:val="2189A3"/>
            <w:sz w:val="28"/>
            <w:szCs w:val="28"/>
          </w:rPr>
          <w:t>AARP Foundation Tax-Aide Locator</w:t>
        </w:r>
      </w:hyperlink>
      <w:r w:rsidRPr="000A2215">
        <w:rPr>
          <w:rFonts w:ascii="Times New Roman" w:hAnsi="Times New Roman" w:cs="Times New Roman"/>
          <w:color w:val="303030"/>
          <w:sz w:val="28"/>
          <w:szCs w:val="28"/>
        </w:rPr>
        <w:t xml:space="preserve"> or call 1-888-227-7669 to find the VITA contacts and locations in your area. Educate these tax preparers </w:t>
      </w:r>
      <w:r w:rsidR="00A03CBA" w:rsidRPr="000A2215">
        <w:rPr>
          <w:rFonts w:ascii="Times New Roman" w:hAnsi="Times New Roman" w:cs="Times New Roman"/>
          <w:sz w:val="28"/>
          <w:szCs w:val="28"/>
        </w:rPr>
        <w:t xml:space="preserve">about the Medicare Savings Programs, Part D Extra Help, and </w:t>
      </w:r>
      <w:proofErr w:type="spellStart"/>
      <w:r w:rsidR="00A03CBA" w:rsidRPr="000A2215">
        <w:rPr>
          <w:rFonts w:ascii="Times New Roman" w:hAnsi="Times New Roman" w:cs="Times New Roman"/>
          <w:sz w:val="28"/>
          <w:szCs w:val="28"/>
        </w:rPr>
        <w:t>SeniorCare</w:t>
      </w:r>
      <w:proofErr w:type="spellEnd"/>
      <w:r w:rsidR="00A03CBA" w:rsidRPr="000A2215">
        <w:rPr>
          <w:rFonts w:ascii="Times New Roman" w:hAnsi="Times New Roman" w:cs="Times New Roman"/>
          <w:sz w:val="28"/>
          <w:szCs w:val="28"/>
        </w:rPr>
        <w:t xml:space="preserve">. Let them know the impact these programs can have on </w:t>
      </w:r>
      <w:r w:rsidRPr="000A2215">
        <w:rPr>
          <w:rFonts w:ascii="Times New Roman" w:hAnsi="Times New Roman" w:cs="Times New Roman"/>
          <w:sz w:val="28"/>
          <w:szCs w:val="28"/>
        </w:rPr>
        <w:t xml:space="preserve">eligible </w:t>
      </w:r>
      <w:r w:rsidR="00A03CBA" w:rsidRPr="000A2215">
        <w:rPr>
          <w:rFonts w:ascii="Times New Roman" w:hAnsi="Times New Roman" w:cs="Times New Roman"/>
          <w:sz w:val="28"/>
          <w:szCs w:val="28"/>
        </w:rPr>
        <w:t>Medicare beneficiaries. Provide copies of the Eligibility Quick Check shown below, customized with your local contact information, for use as a quick reference tool</w:t>
      </w:r>
      <w:r w:rsidR="001610CE" w:rsidRPr="000A2215">
        <w:rPr>
          <w:rFonts w:ascii="Times New Roman" w:hAnsi="Times New Roman" w:cs="Times New Roman"/>
          <w:sz w:val="28"/>
          <w:szCs w:val="28"/>
        </w:rPr>
        <w:t xml:space="preserve">. This can </w:t>
      </w:r>
      <w:r w:rsidR="00A03CBA" w:rsidRPr="000A2215">
        <w:rPr>
          <w:rFonts w:ascii="Times New Roman" w:hAnsi="Times New Roman" w:cs="Times New Roman"/>
          <w:sz w:val="28"/>
          <w:szCs w:val="28"/>
        </w:rPr>
        <w:t xml:space="preserve">help them identify those who are potentially eligible </w:t>
      </w:r>
      <w:r w:rsidR="00A24F09" w:rsidRPr="000A2215">
        <w:rPr>
          <w:rFonts w:ascii="Times New Roman" w:hAnsi="Times New Roman" w:cs="Times New Roman"/>
          <w:sz w:val="28"/>
          <w:szCs w:val="28"/>
        </w:rPr>
        <w:t>and refer them</w:t>
      </w:r>
      <w:r w:rsidR="00A03CBA" w:rsidRPr="000A2215">
        <w:rPr>
          <w:rFonts w:ascii="Times New Roman" w:hAnsi="Times New Roman" w:cs="Times New Roman"/>
          <w:sz w:val="28"/>
          <w:szCs w:val="28"/>
        </w:rPr>
        <w:t xml:space="preserve"> to your agency. </w:t>
      </w:r>
    </w:p>
    <w:p w14:paraId="2292670F" w14:textId="2563C5A3" w:rsidR="00A03CBA" w:rsidRPr="000A2215" w:rsidRDefault="005D6547" w:rsidP="00A03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Reaching out to local tax preparers and other community partners is a great way </w:t>
      </w:r>
      <w:r w:rsidR="00A03CBA" w:rsidRPr="000A2215">
        <w:rPr>
          <w:rFonts w:ascii="Times New Roman" w:hAnsi="Times New Roman" w:cs="Times New Roman"/>
          <w:sz w:val="28"/>
          <w:szCs w:val="28"/>
        </w:rPr>
        <w:t>to spread the word about these important programs that</w:t>
      </w:r>
      <w:r w:rsidR="00BA333C">
        <w:rPr>
          <w:rFonts w:ascii="Times New Roman" w:hAnsi="Times New Roman" w:cs="Times New Roman"/>
          <w:sz w:val="28"/>
          <w:szCs w:val="28"/>
        </w:rPr>
        <w:t xml:space="preserve"> </w:t>
      </w:r>
      <w:r w:rsidR="00A03CBA" w:rsidRPr="000A2215">
        <w:rPr>
          <w:rFonts w:ascii="Times New Roman" w:hAnsi="Times New Roman" w:cs="Times New Roman"/>
          <w:sz w:val="28"/>
          <w:szCs w:val="28"/>
        </w:rPr>
        <w:t xml:space="preserve">make a significant difference in the lives of </w:t>
      </w:r>
      <w:r w:rsidR="00BA333C">
        <w:rPr>
          <w:rFonts w:ascii="Times New Roman" w:hAnsi="Times New Roman" w:cs="Times New Roman"/>
          <w:sz w:val="28"/>
          <w:szCs w:val="28"/>
        </w:rPr>
        <w:t>many people with Medicare</w:t>
      </w:r>
      <w:r w:rsidR="00A03CBA" w:rsidRPr="000A221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DCC1D59" w14:textId="0FEAB9D9" w:rsidR="00A03CBA" w:rsidRPr="000A2215" w:rsidRDefault="00A03CBA" w:rsidP="005B602B">
      <w:pPr>
        <w:rPr>
          <w:rFonts w:ascii="Times New Roman" w:hAnsi="Times New Roman" w:cs="Times New Roman"/>
          <w:bCs/>
          <w:sz w:val="28"/>
          <w:szCs w:val="28"/>
        </w:rPr>
      </w:pPr>
      <w:r w:rsidRPr="000A2215">
        <w:rPr>
          <w:rFonts w:ascii="Times New Roman" w:hAnsi="Times New Roman" w:cs="Times New Roman"/>
          <w:i/>
          <w:iCs/>
          <w:sz w:val="28"/>
          <w:szCs w:val="28"/>
        </w:rPr>
        <w:t>*Note that the income limits</w:t>
      </w:r>
      <w:r w:rsidR="005B602B" w:rsidRPr="000A2215">
        <w:rPr>
          <w:rFonts w:ascii="Times New Roman" w:hAnsi="Times New Roman" w:cs="Times New Roman"/>
          <w:i/>
          <w:iCs/>
          <w:sz w:val="28"/>
          <w:szCs w:val="28"/>
        </w:rPr>
        <w:t xml:space="preserve"> reflect the </w:t>
      </w:r>
      <w:r w:rsidRPr="000A2215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="00770579" w:rsidRPr="000A2215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5B602B" w:rsidRPr="000A2215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0A2215">
        <w:rPr>
          <w:rFonts w:ascii="Times New Roman" w:hAnsi="Times New Roman" w:cs="Times New Roman"/>
          <w:i/>
          <w:iCs/>
          <w:sz w:val="28"/>
          <w:szCs w:val="28"/>
        </w:rPr>
        <w:t xml:space="preserve"> federal poverty guidelines</w:t>
      </w:r>
      <w:r w:rsidR="005B602B" w:rsidRPr="000A221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6E6FF64" w14:textId="06FCE762" w:rsidR="004D51A0" w:rsidRPr="000A2215" w:rsidRDefault="004D51A0" w:rsidP="004D51A0">
      <w:pPr>
        <w:pStyle w:val="Default"/>
        <w:rPr>
          <w:sz w:val="28"/>
          <w:szCs w:val="28"/>
        </w:rPr>
      </w:pPr>
      <w:r w:rsidRPr="000A2215">
        <w:rPr>
          <w:rFonts w:ascii="Times New Roman" w:hAnsi="Times New Roman" w:cs="Times New Roman"/>
          <w:b/>
          <w:sz w:val="28"/>
          <w:szCs w:val="28"/>
        </w:rPr>
        <w:t>To view all the GWAAR Medicare Outreach and Assistance Resources, follow the link to our webpage:</w:t>
      </w:r>
      <w:r w:rsidRPr="000A2215">
        <w:rPr>
          <w:sz w:val="28"/>
          <w:szCs w:val="28"/>
        </w:rPr>
        <w:t xml:space="preserve"> </w:t>
      </w:r>
      <w:r w:rsidRPr="000A2215">
        <w:rPr>
          <w:color w:val="1F497D"/>
          <w:sz w:val="28"/>
          <w:szCs w:val="28"/>
        </w:rPr>
        <w:t xml:space="preserve"> </w:t>
      </w:r>
    </w:p>
    <w:p w14:paraId="66E05799" w14:textId="77777777" w:rsidR="004D51A0" w:rsidRPr="000A2215" w:rsidRDefault="00BA333C" w:rsidP="004D51A0">
      <w:pPr>
        <w:rPr>
          <w:sz w:val="28"/>
          <w:szCs w:val="28"/>
        </w:rPr>
      </w:pPr>
      <w:hyperlink r:id="rId8" w:history="1">
        <w:r w:rsidR="004D51A0" w:rsidRPr="000A2215">
          <w:rPr>
            <w:rStyle w:val="Hyperlink"/>
            <w:sz w:val="28"/>
            <w:szCs w:val="28"/>
          </w:rPr>
          <w:t>https://gwaar.org/medicare-outreach-and-assistance-resources</w:t>
        </w:r>
      </w:hyperlink>
    </w:p>
    <w:p w14:paraId="478D723B" w14:textId="77777777" w:rsidR="004D51A0" w:rsidRPr="000A2215" w:rsidRDefault="004D51A0" w:rsidP="004D51A0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0A2215">
        <w:rPr>
          <w:rFonts w:ascii="Times New Roman" w:hAnsi="Times New Roman" w:cs="Times New Roman"/>
          <w:sz w:val="28"/>
          <w:szCs w:val="28"/>
        </w:rPr>
        <w:t>By the GWAAR Medicare Outreach Team</w:t>
      </w:r>
    </w:p>
    <w:p w14:paraId="1B508059" w14:textId="77777777" w:rsidR="000A2215" w:rsidRDefault="000A2215" w:rsidP="000A2215">
      <w:pPr>
        <w:spacing w:after="0"/>
        <w:jc w:val="center"/>
        <w:rPr>
          <w:b/>
          <w:sz w:val="40"/>
        </w:rPr>
      </w:pPr>
    </w:p>
    <w:p w14:paraId="367FA443" w14:textId="77777777" w:rsidR="000A2215" w:rsidRDefault="000A2215" w:rsidP="000A2215">
      <w:pPr>
        <w:spacing w:after="0"/>
        <w:jc w:val="center"/>
        <w:rPr>
          <w:b/>
          <w:sz w:val="40"/>
        </w:rPr>
      </w:pPr>
    </w:p>
    <w:p w14:paraId="7BFDEF68" w14:textId="4113EFE1" w:rsidR="000A2215" w:rsidRDefault="000A2215" w:rsidP="000A2215">
      <w:pPr>
        <w:spacing w:after="0"/>
        <w:jc w:val="center"/>
        <w:rPr>
          <w:b/>
          <w:sz w:val="40"/>
        </w:rPr>
      </w:pPr>
      <w:r w:rsidRPr="00C3287A">
        <w:rPr>
          <w:b/>
          <w:noProof/>
          <w:sz w:val="40"/>
        </w:rPr>
        <w:lastRenderedPageBreak/>
        <w:drawing>
          <wp:anchor distT="0" distB="0" distL="114300" distR="114300" simplePos="0" relativeHeight="251663360" behindDoc="1" locked="0" layoutInCell="1" allowOverlap="1" wp14:anchorId="55FC70CE" wp14:editId="4DBAAE26">
            <wp:simplePos x="0" y="0"/>
            <wp:positionH relativeFrom="column">
              <wp:posOffset>-279400</wp:posOffset>
            </wp:positionH>
            <wp:positionV relativeFrom="margin">
              <wp:posOffset>-342900</wp:posOffset>
            </wp:positionV>
            <wp:extent cx="703580" cy="1009650"/>
            <wp:effectExtent l="0" t="0" r="1270" b="0"/>
            <wp:wrapTight wrapText="bothSides">
              <wp:wrapPolygon edited="0">
                <wp:start x="0" y="0"/>
                <wp:lineTo x="0" y="21192"/>
                <wp:lineTo x="21054" y="21192"/>
                <wp:lineTo x="210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ey_sign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287A">
        <w:rPr>
          <w:b/>
          <w:noProof/>
          <w:sz w:val="40"/>
        </w:rPr>
        <w:drawing>
          <wp:anchor distT="0" distB="0" distL="114300" distR="114300" simplePos="0" relativeHeight="251664384" behindDoc="1" locked="0" layoutInCell="1" allowOverlap="1" wp14:anchorId="26FAFFEE" wp14:editId="52088915">
            <wp:simplePos x="0" y="0"/>
            <wp:positionH relativeFrom="column">
              <wp:posOffset>5561965</wp:posOffset>
            </wp:positionH>
            <wp:positionV relativeFrom="page">
              <wp:posOffset>561975</wp:posOffset>
            </wp:positionV>
            <wp:extent cx="694055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0750" y="21394"/>
                <wp:lineTo x="207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4554F" w14:textId="1DE04DC3" w:rsidR="000A2215" w:rsidRPr="00C3287A" w:rsidRDefault="000A2215" w:rsidP="000A2215">
      <w:pPr>
        <w:spacing w:after="0"/>
        <w:jc w:val="center"/>
        <w:rPr>
          <w:b/>
          <w:sz w:val="40"/>
        </w:rPr>
      </w:pPr>
      <w:r>
        <w:rPr>
          <w:b/>
          <w:sz w:val="40"/>
        </w:rPr>
        <w:t>2021</w:t>
      </w:r>
      <w:r w:rsidRPr="00C3287A">
        <w:rPr>
          <w:b/>
          <w:sz w:val="40"/>
        </w:rPr>
        <w:t xml:space="preserve"> Eligibility Quick Check</w:t>
      </w:r>
    </w:p>
    <w:p w14:paraId="3359A6AB" w14:textId="77777777" w:rsidR="000A2215" w:rsidRPr="00C3287A" w:rsidRDefault="000A2215" w:rsidP="000A221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C3287A">
        <w:rPr>
          <w:rFonts w:ascii="Arial" w:hAnsi="Arial" w:cs="Arial"/>
          <w:sz w:val="32"/>
          <w:szCs w:val="32"/>
        </w:rPr>
        <w:t xml:space="preserve">Medicare Savings Programs, Extra Help and </w:t>
      </w:r>
      <w:proofErr w:type="spellStart"/>
      <w:r w:rsidRPr="00C3287A">
        <w:rPr>
          <w:rFonts w:ascii="Arial" w:hAnsi="Arial" w:cs="Arial"/>
          <w:sz w:val="32"/>
          <w:szCs w:val="32"/>
        </w:rPr>
        <w:t>SeniorCare</w:t>
      </w:r>
      <w:proofErr w:type="spellEnd"/>
      <w:r w:rsidRPr="00C3287A">
        <w:rPr>
          <w:rFonts w:ascii="Arial" w:hAnsi="Arial" w:cs="Arial"/>
          <w:sz w:val="32"/>
          <w:szCs w:val="32"/>
        </w:rPr>
        <w:t xml:space="preserve"> Level 1 </w:t>
      </w:r>
    </w:p>
    <w:p w14:paraId="115BC86A" w14:textId="77777777" w:rsidR="000A2215" w:rsidRPr="008210A9" w:rsidRDefault="000A2215" w:rsidP="000A2215">
      <w:pPr>
        <w:spacing w:after="0"/>
        <w:jc w:val="center"/>
        <w:rPr>
          <w:rFonts w:ascii="Arial Rounded MT Bold" w:hAnsi="Arial Rounded MT Bold"/>
          <w:sz w:val="28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1888"/>
        <w:gridCol w:w="2337"/>
        <w:gridCol w:w="2216"/>
        <w:gridCol w:w="3047"/>
      </w:tblGrid>
      <w:tr w:rsidR="000A2215" w:rsidRPr="00340B58" w14:paraId="3C8A8C20" w14:textId="77777777" w:rsidTr="00FF7586">
        <w:trPr>
          <w:trHeight w:val="1043"/>
        </w:trPr>
        <w:tc>
          <w:tcPr>
            <w:tcW w:w="1888" w:type="dxa"/>
            <w:shd w:val="clear" w:color="auto" w:fill="D9D9D9" w:themeFill="background1" w:themeFillShade="D9"/>
          </w:tcPr>
          <w:p w14:paraId="4DB5A65E" w14:textId="77777777" w:rsidR="000A2215" w:rsidRDefault="000A2215" w:rsidP="00FF7586">
            <w:pPr>
              <w:jc w:val="center"/>
              <w:rPr>
                <w:rFonts w:ascii="Arial" w:hAnsi="Arial" w:cs="Arial"/>
                <w:sz w:val="36"/>
              </w:rPr>
            </w:pPr>
          </w:p>
          <w:p w14:paraId="4CBC349F" w14:textId="77777777" w:rsidR="000A2215" w:rsidRPr="00340B58" w:rsidRDefault="000A2215" w:rsidP="00FF7586">
            <w:pPr>
              <w:jc w:val="center"/>
              <w:rPr>
                <w:rFonts w:ascii="Arial" w:hAnsi="Arial" w:cs="Arial"/>
                <w:sz w:val="36"/>
              </w:rPr>
            </w:pPr>
            <w:r w:rsidRPr="00B55440">
              <w:rPr>
                <w:rFonts w:ascii="Arial" w:hAnsi="Arial" w:cs="Arial"/>
                <w:b/>
                <w:bCs/>
                <w:sz w:val="36"/>
              </w:rPr>
              <w:t>SINGLE</w:t>
            </w:r>
            <w:r>
              <w:rPr>
                <w:rFonts w:ascii="Arial" w:hAnsi="Arial" w:cs="Arial"/>
                <w:sz w:val="36"/>
              </w:rPr>
              <w:t>:</w:t>
            </w:r>
          </w:p>
        </w:tc>
        <w:tc>
          <w:tcPr>
            <w:tcW w:w="2337" w:type="dxa"/>
            <w:vAlign w:val="center"/>
          </w:tcPr>
          <w:p w14:paraId="6B3B94BF" w14:textId="77777777" w:rsidR="000A2215" w:rsidRPr="00C3287A" w:rsidRDefault="000A2215" w:rsidP="00FF758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3287A">
              <w:rPr>
                <w:rFonts w:ascii="Arial" w:hAnsi="Arial" w:cs="Arial"/>
                <w:b/>
                <w:sz w:val="36"/>
                <w:szCs w:val="36"/>
              </w:rPr>
              <w:t>MSP</w:t>
            </w:r>
          </w:p>
        </w:tc>
        <w:tc>
          <w:tcPr>
            <w:tcW w:w="2216" w:type="dxa"/>
            <w:vAlign w:val="center"/>
          </w:tcPr>
          <w:p w14:paraId="67C64D2F" w14:textId="77777777" w:rsidR="000A2215" w:rsidRPr="00C3287A" w:rsidRDefault="000A2215" w:rsidP="00FF758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3287A">
              <w:rPr>
                <w:rFonts w:ascii="Arial" w:hAnsi="Arial" w:cs="Arial"/>
                <w:b/>
                <w:sz w:val="36"/>
                <w:szCs w:val="36"/>
              </w:rPr>
              <w:t>Extra Help</w:t>
            </w:r>
          </w:p>
        </w:tc>
        <w:tc>
          <w:tcPr>
            <w:tcW w:w="3047" w:type="dxa"/>
            <w:vAlign w:val="center"/>
          </w:tcPr>
          <w:p w14:paraId="3D8BF032" w14:textId="77777777" w:rsidR="000A2215" w:rsidRPr="00C3287A" w:rsidRDefault="000A2215" w:rsidP="00FF758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C3287A">
              <w:rPr>
                <w:rFonts w:ascii="Arial" w:hAnsi="Arial" w:cs="Arial"/>
                <w:b/>
                <w:sz w:val="36"/>
                <w:szCs w:val="36"/>
              </w:rPr>
              <w:t>SeniorCare</w:t>
            </w:r>
            <w:proofErr w:type="spellEnd"/>
            <w:r w:rsidRPr="00C3287A">
              <w:rPr>
                <w:rFonts w:ascii="Arial" w:hAnsi="Arial" w:cs="Arial"/>
                <w:b/>
                <w:sz w:val="36"/>
                <w:szCs w:val="36"/>
              </w:rPr>
              <w:t xml:space="preserve"> Level 1</w:t>
            </w:r>
          </w:p>
        </w:tc>
      </w:tr>
      <w:tr w:rsidR="000A2215" w:rsidRPr="00340B58" w14:paraId="6522F9C8" w14:textId="77777777" w:rsidTr="00FF7586">
        <w:trPr>
          <w:trHeight w:val="855"/>
        </w:trPr>
        <w:tc>
          <w:tcPr>
            <w:tcW w:w="1888" w:type="dxa"/>
            <w:vAlign w:val="center"/>
          </w:tcPr>
          <w:p w14:paraId="2A2E78ED" w14:textId="77777777" w:rsidR="000A2215" w:rsidRPr="00340B58" w:rsidRDefault="000A2215" w:rsidP="00FF758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340B58">
              <w:rPr>
                <w:rFonts w:ascii="Arial" w:hAnsi="Arial" w:cs="Arial"/>
                <w:b/>
                <w:sz w:val="36"/>
              </w:rPr>
              <w:t>Income</w:t>
            </w:r>
            <w:r>
              <w:rPr>
                <w:rFonts w:ascii="Arial" w:hAnsi="Arial" w:cs="Arial"/>
                <w:b/>
                <w:sz w:val="36"/>
              </w:rPr>
              <w:t>*</w:t>
            </w:r>
          </w:p>
        </w:tc>
        <w:tc>
          <w:tcPr>
            <w:tcW w:w="2337" w:type="dxa"/>
            <w:vAlign w:val="center"/>
          </w:tcPr>
          <w:p w14:paraId="53E1D2A5" w14:textId="77777777" w:rsidR="000A2215" w:rsidRPr="00C3287A" w:rsidRDefault="000A2215" w:rsidP="00FF758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$1,449</w:t>
            </w:r>
          </w:p>
        </w:tc>
        <w:tc>
          <w:tcPr>
            <w:tcW w:w="2216" w:type="dxa"/>
            <w:vAlign w:val="center"/>
          </w:tcPr>
          <w:p w14:paraId="195AE6C6" w14:textId="77777777" w:rsidR="000A2215" w:rsidRPr="00C3287A" w:rsidRDefault="000A2215" w:rsidP="00FF758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$1,610</w:t>
            </w:r>
          </w:p>
        </w:tc>
        <w:tc>
          <w:tcPr>
            <w:tcW w:w="3047" w:type="dxa"/>
            <w:vAlign w:val="center"/>
          </w:tcPr>
          <w:p w14:paraId="4F5403CF" w14:textId="77777777" w:rsidR="000A2215" w:rsidRPr="00C3287A" w:rsidRDefault="000A2215" w:rsidP="00FF758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$1,717</w:t>
            </w:r>
          </w:p>
        </w:tc>
      </w:tr>
      <w:tr w:rsidR="000A2215" w:rsidRPr="00340B58" w14:paraId="142E2596" w14:textId="77777777" w:rsidTr="00FF7586">
        <w:trPr>
          <w:trHeight w:val="683"/>
        </w:trPr>
        <w:tc>
          <w:tcPr>
            <w:tcW w:w="1888" w:type="dxa"/>
            <w:vAlign w:val="center"/>
          </w:tcPr>
          <w:p w14:paraId="09D568D8" w14:textId="77777777" w:rsidR="000A2215" w:rsidRPr="00340B58" w:rsidRDefault="000A2215" w:rsidP="00FF758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340B58">
              <w:rPr>
                <w:rFonts w:ascii="Arial" w:hAnsi="Arial" w:cs="Arial"/>
                <w:b/>
                <w:sz w:val="36"/>
              </w:rPr>
              <w:t>Assets</w:t>
            </w:r>
          </w:p>
        </w:tc>
        <w:tc>
          <w:tcPr>
            <w:tcW w:w="2337" w:type="dxa"/>
            <w:vAlign w:val="center"/>
          </w:tcPr>
          <w:p w14:paraId="5B23CB42" w14:textId="77777777" w:rsidR="000A2215" w:rsidRPr="00C3287A" w:rsidRDefault="000A2215" w:rsidP="00FF758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$7,97</w:t>
            </w:r>
            <w:r w:rsidRPr="00C3287A">
              <w:rPr>
                <w:rFonts w:ascii="Arial" w:hAnsi="Arial" w:cs="Arial"/>
                <w:sz w:val="36"/>
                <w:szCs w:val="36"/>
              </w:rPr>
              <w:t>0</w:t>
            </w:r>
          </w:p>
        </w:tc>
        <w:tc>
          <w:tcPr>
            <w:tcW w:w="2216" w:type="dxa"/>
            <w:vAlign w:val="center"/>
          </w:tcPr>
          <w:p w14:paraId="073983F0" w14:textId="77777777" w:rsidR="000A2215" w:rsidRPr="00C3287A" w:rsidRDefault="000A2215" w:rsidP="00FF758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$13,29</w:t>
            </w:r>
            <w:r w:rsidRPr="00C3287A">
              <w:rPr>
                <w:rFonts w:ascii="Arial" w:hAnsi="Arial" w:cs="Arial"/>
                <w:sz w:val="36"/>
                <w:szCs w:val="36"/>
              </w:rPr>
              <w:t>0</w:t>
            </w:r>
          </w:p>
        </w:tc>
        <w:tc>
          <w:tcPr>
            <w:tcW w:w="3047" w:type="dxa"/>
            <w:vAlign w:val="center"/>
          </w:tcPr>
          <w:p w14:paraId="44874350" w14:textId="77777777" w:rsidR="000A2215" w:rsidRPr="00340B58" w:rsidRDefault="000A2215" w:rsidP="00FF7586">
            <w:pPr>
              <w:jc w:val="center"/>
              <w:rPr>
                <w:rFonts w:ascii="Arial" w:hAnsi="Arial" w:cs="Arial"/>
                <w:sz w:val="40"/>
              </w:rPr>
            </w:pPr>
            <w:r w:rsidRPr="00340B58">
              <w:rPr>
                <w:rFonts w:ascii="Arial" w:hAnsi="Arial" w:cs="Arial"/>
                <w:sz w:val="40"/>
              </w:rPr>
              <w:t>none</w:t>
            </w:r>
          </w:p>
        </w:tc>
      </w:tr>
    </w:tbl>
    <w:p w14:paraId="4964B6F2" w14:textId="77777777" w:rsidR="000A2215" w:rsidRDefault="000A2215" w:rsidP="000A2215">
      <w:pPr>
        <w:spacing w:after="0"/>
        <w:jc w:val="center"/>
        <w:rPr>
          <w:rFonts w:ascii="Arial" w:hAnsi="Arial" w:cs="Arial"/>
          <w:sz w:val="24"/>
        </w:rPr>
      </w:pPr>
    </w:p>
    <w:p w14:paraId="37CB3862" w14:textId="77777777" w:rsidR="000A2215" w:rsidRPr="00340B58" w:rsidRDefault="000A2215" w:rsidP="000A2215">
      <w:pPr>
        <w:spacing w:after="0"/>
        <w:rPr>
          <w:rFonts w:ascii="Arial" w:hAnsi="Arial" w:cs="Arial"/>
          <w:b/>
          <w:sz w:val="3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897"/>
        <w:gridCol w:w="2349"/>
        <w:gridCol w:w="2227"/>
        <w:gridCol w:w="3062"/>
      </w:tblGrid>
      <w:tr w:rsidR="000A2215" w:rsidRPr="00340B58" w14:paraId="73DDA6E2" w14:textId="77777777" w:rsidTr="00FF7586">
        <w:trPr>
          <w:trHeight w:val="998"/>
        </w:trPr>
        <w:tc>
          <w:tcPr>
            <w:tcW w:w="1897" w:type="dxa"/>
            <w:shd w:val="clear" w:color="auto" w:fill="D9D9D9" w:themeFill="background1" w:themeFillShade="D9"/>
          </w:tcPr>
          <w:p w14:paraId="0A3ED29C" w14:textId="77777777" w:rsidR="000A2215" w:rsidRDefault="000A2215" w:rsidP="00FF7586">
            <w:pPr>
              <w:jc w:val="center"/>
              <w:rPr>
                <w:rFonts w:ascii="Arial" w:hAnsi="Arial" w:cs="Arial"/>
                <w:sz w:val="36"/>
              </w:rPr>
            </w:pPr>
          </w:p>
          <w:p w14:paraId="27225755" w14:textId="77777777" w:rsidR="000A2215" w:rsidRPr="00B55440" w:rsidRDefault="000A2215" w:rsidP="00FF7586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B55440">
              <w:rPr>
                <w:rFonts w:ascii="Arial" w:hAnsi="Arial" w:cs="Arial"/>
                <w:b/>
                <w:bCs/>
                <w:sz w:val="36"/>
              </w:rPr>
              <w:t>COUPLE:</w:t>
            </w:r>
          </w:p>
        </w:tc>
        <w:tc>
          <w:tcPr>
            <w:tcW w:w="2349" w:type="dxa"/>
            <w:vAlign w:val="center"/>
          </w:tcPr>
          <w:p w14:paraId="6B7D153E" w14:textId="77777777" w:rsidR="000A2215" w:rsidRPr="00C3287A" w:rsidRDefault="000A2215" w:rsidP="00FF758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3287A">
              <w:rPr>
                <w:rFonts w:ascii="Arial" w:hAnsi="Arial" w:cs="Arial"/>
                <w:b/>
                <w:sz w:val="36"/>
                <w:szCs w:val="36"/>
              </w:rPr>
              <w:t>MSP</w:t>
            </w:r>
          </w:p>
        </w:tc>
        <w:tc>
          <w:tcPr>
            <w:tcW w:w="2227" w:type="dxa"/>
            <w:vAlign w:val="center"/>
          </w:tcPr>
          <w:p w14:paraId="38A4E2A9" w14:textId="77777777" w:rsidR="000A2215" w:rsidRPr="00C3287A" w:rsidRDefault="000A2215" w:rsidP="00FF758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3287A">
              <w:rPr>
                <w:rFonts w:ascii="Arial" w:hAnsi="Arial" w:cs="Arial"/>
                <w:b/>
                <w:sz w:val="36"/>
                <w:szCs w:val="36"/>
              </w:rPr>
              <w:t>Extra Help</w:t>
            </w:r>
          </w:p>
        </w:tc>
        <w:tc>
          <w:tcPr>
            <w:tcW w:w="3062" w:type="dxa"/>
            <w:vAlign w:val="center"/>
          </w:tcPr>
          <w:p w14:paraId="2898400B" w14:textId="77777777" w:rsidR="000A2215" w:rsidRPr="00C3287A" w:rsidRDefault="000A2215" w:rsidP="00FF758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C3287A">
              <w:rPr>
                <w:rFonts w:ascii="Arial" w:hAnsi="Arial" w:cs="Arial"/>
                <w:b/>
                <w:sz w:val="36"/>
                <w:szCs w:val="36"/>
              </w:rPr>
              <w:t>SeniorCare</w:t>
            </w:r>
            <w:proofErr w:type="spellEnd"/>
            <w:r w:rsidRPr="00C3287A">
              <w:rPr>
                <w:rFonts w:ascii="Arial" w:hAnsi="Arial" w:cs="Arial"/>
                <w:b/>
                <w:sz w:val="36"/>
                <w:szCs w:val="36"/>
              </w:rPr>
              <w:t xml:space="preserve"> Level 1</w:t>
            </w:r>
          </w:p>
        </w:tc>
      </w:tr>
      <w:tr w:rsidR="000A2215" w:rsidRPr="00340B58" w14:paraId="0A42FE7C" w14:textId="77777777" w:rsidTr="00FF7586">
        <w:trPr>
          <w:trHeight w:val="887"/>
        </w:trPr>
        <w:tc>
          <w:tcPr>
            <w:tcW w:w="1897" w:type="dxa"/>
            <w:vAlign w:val="center"/>
          </w:tcPr>
          <w:p w14:paraId="1958117B" w14:textId="77777777" w:rsidR="000A2215" w:rsidRPr="00340B58" w:rsidRDefault="000A2215" w:rsidP="00FF758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340B58">
              <w:rPr>
                <w:rFonts w:ascii="Arial" w:hAnsi="Arial" w:cs="Arial"/>
                <w:b/>
                <w:sz w:val="36"/>
              </w:rPr>
              <w:t>Income</w:t>
            </w:r>
            <w:r>
              <w:rPr>
                <w:rFonts w:ascii="Arial" w:hAnsi="Arial" w:cs="Arial"/>
                <w:b/>
                <w:sz w:val="36"/>
              </w:rPr>
              <w:t>*</w:t>
            </w:r>
          </w:p>
        </w:tc>
        <w:tc>
          <w:tcPr>
            <w:tcW w:w="2349" w:type="dxa"/>
            <w:vAlign w:val="center"/>
          </w:tcPr>
          <w:p w14:paraId="62A36C61" w14:textId="77777777" w:rsidR="000A2215" w:rsidRPr="00C3287A" w:rsidRDefault="000A2215" w:rsidP="00FF758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$1,959</w:t>
            </w:r>
          </w:p>
        </w:tc>
        <w:tc>
          <w:tcPr>
            <w:tcW w:w="2227" w:type="dxa"/>
            <w:vAlign w:val="center"/>
          </w:tcPr>
          <w:p w14:paraId="3281B721" w14:textId="77777777" w:rsidR="000A2215" w:rsidRPr="00C3287A" w:rsidRDefault="000A2215" w:rsidP="00FF758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$2,177</w:t>
            </w:r>
          </w:p>
        </w:tc>
        <w:tc>
          <w:tcPr>
            <w:tcW w:w="3062" w:type="dxa"/>
            <w:vAlign w:val="center"/>
          </w:tcPr>
          <w:p w14:paraId="355B4A6D" w14:textId="77777777" w:rsidR="000A2215" w:rsidRPr="00C3287A" w:rsidRDefault="000A2215" w:rsidP="00FF758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$2,322</w:t>
            </w:r>
          </w:p>
        </w:tc>
      </w:tr>
      <w:tr w:rsidR="000A2215" w:rsidRPr="00340B58" w14:paraId="5B513A5C" w14:textId="77777777" w:rsidTr="00FF7586">
        <w:trPr>
          <w:trHeight w:val="887"/>
        </w:trPr>
        <w:tc>
          <w:tcPr>
            <w:tcW w:w="1897" w:type="dxa"/>
            <w:vAlign w:val="center"/>
          </w:tcPr>
          <w:p w14:paraId="47298814" w14:textId="77777777" w:rsidR="000A2215" w:rsidRPr="00340B58" w:rsidRDefault="000A2215" w:rsidP="00FF758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340B58">
              <w:rPr>
                <w:rFonts w:ascii="Arial" w:hAnsi="Arial" w:cs="Arial"/>
                <w:b/>
                <w:sz w:val="36"/>
              </w:rPr>
              <w:t>Assets</w:t>
            </w:r>
          </w:p>
        </w:tc>
        <w:tc>
          <w:tcPr>
            <w:tcW w:w="2349" w:type="dxa"/>
            <w:vAlign w:val="center"/>
          </w:tcPr>
          <w:p w14:paraId="1F56477A" w14:textId="77777777" w:rsidR="000A2215" w:rsidRPr="00C3287A" w:rsidRDefault="000A2215" w:rsidP="00FF758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$11,96</w:t>
            </w:r>
            <w:r w:rsidRPr="00C3287A">
              <w:rPr>
                <w:rFonts w:ascii="Arial" w:hAnsi="Arial" w:cs="Arial"/>
                <w:sz w:val="36"/>
                <w:szCs w:val="36"/>
              </w:rPr>
              <w:t>0</w:t>
            </w:r>
          </w:p>
        </w:tc>
        <w:tc>
          <w:tcPr>
            <w:tcW w:w="2227" w:type="dxa"/>
            <w:vAlign w:val="center"/>
          </w:tcPr>
          <w:p w14:paraId="4C00CF7D" w14:textId="77777777" w:rsidR="000A2215" w:rsidRPr="00C3287A" w:rsidRDefault="000A2215" w:rsidP="00FF758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$26</w:t>
            </w:r>
            <w:r w:rsidRPr="00C3287A">
              <w:rPr>
                <w:rFonts w:ascii="Arial" w:hAnsi="Arial" w:cs="Arial"/>
                <w:sz w:val="36"/>
                <w:szCs w:val="36"/>
              </w:rPr>
              <w:t>,</w:t>
            </w:r>
            <w:r>
              <w:rPr>
                <w:rFonts w:ascii="Arial" w:hAnsi="Arial" w:cs="Arial"/>
                <w:sz w:val="36"/>
                <w:szCs w:val="36"/>
              </w:rPr>
              <w:t>52</w:t>
            </w:r>
            <w:r w:rsidRPr="00C3287A">
              <w:rPr>
                <w:rFonts w:ascii="Arial" w:hAnsi="Arial" w:cs="Arial"/>
                <w:sz w:val="36"/>
                <w:szCs w:val="36"/>
              </w:rPr>
              <w:t>0</w:t>
            </w:r>
          </w:p>
        </w:tc>
        <w:tc>
          <w:tcPr>
            <w:tcW w:w="3062" w:type="dxa"/>
            <w:vAlign w:val="center"/>
          </w:tcPr>
          <w:p w14:paraId="5624C2C7" w14:textId="77777777" w:rsidR="000A2215" w:rsidRPr="00340B58" w:rsidRDefault="000A2215" w:rsidP="00FF7586">
            <w:pPr>
              <w:jc w:val="center"/>
              <w:rPr>
                <w:rFonts w:ascii="Arial" w:hAnsi="Arial" w:cs="Arial"/>
                <w:sz w:val="40"/>
              </w:rPr>
            </w:pPr>
            <w:r w:rsidRPr="00340B58">
              <w:rPr>
                <w:rFonts w:ascii="Arial" w:hAnsi="Arial" w:cs="Arial"/>
                <w:sz w:val="40"/>
              </w:rPr>
              <w:t>none</w:t>
            </w:r>
          </w:p>
        </w:tc>
      </w:tr>
    </w:tbl>
    <w:p w14:paraId="5638D51B" w14:textId="77777777" w:rsidR="000A2215" w:rsidRDefault="000A2215" w:rsidP="000A2215">
      <w:pPr>
        <w:pStyle w:val="Footer"/>
      </w:pPr>
      <w:r w:rsidRPr="005073BD">
        <w:t>*</w:t>
      </w:r>
      <w:r w:rsidRPr="0072188B">
        <w:rPr>
          <w:highlight w:val="yellow"/>
        </w:rPr>
        <w:t>Income limits based on 202</w:t>
      </w:r>
      <w:r>
        <w:rPr>
          <w:highlight w:val="yellow"/>
        </w:rPr>
        <w:t>1</w:t>
      </w:r>
      <w:r w:rsidRPr="0072188B">
        <w:rPr>
          <w:highlight w:val="yellow"/>
        </w:rPr>
        <w:t xml:space="preserve"> federal poverty guidelines.</w:t>
      </w:r>
    </w:p>
    <w:p w14:paraId="5D54460C" w14:textId="77777777" w:rsidR="000A2215" w:rsidRPr="00124918" w:rsidRDefault="000A2215" w:rsidP="000A2215">
      <w:pPr>
        <w:spacing w:after="0"/>
        <w:rPr>
          <w:rFonts w:ascii="Arial" w:hAnsi="Arial" w:cs="Arial"/>
          <w:b/>
          <w:sz w:val="16"/>
          <w:szCs w:val="16"/>
        </w:rPr>
      </w:pPr>
    </w:p>
    <w:p w14:paraId="05102104" w14:textId="77777777" w:rsidR="000A2215" w:rsidRPr="00C3287A" w:rsidRDefault="000A2215" w:rsidP="000A2215">
      <w:pPr>
        <w:spacing w:after="0"/>
        <w:rPr>
          <w:rFonts w:ascii="Arial" w:hAnsi="Arial" w:cs="Arial"/>
          <w:noProof/>
        </w:rPr>
      </w:pPr>
      <w:r w:rsidRPr="00C3287A">
        <w:rPr>
          <w:rFonts w:ascii="Arial" w:hAnsi="Arial" w:cs="Arial"/>
          <w:b/>
        </w:rPr>
        <w:t>Medicare Savings Plans:</w:t>
      </w:r>
      <w:r w:rsidRPr="00C3287A">
        <w:rPr>
          <w:rFonts w:ascii="Arial" w:hAnsi="Arial" w:cs="Arial"/>
        </w:rPr>
        <w:t xml:space="preserve"> Covers the cost of Medicare Part B premium and possibly co-pays and deductible, depending on income.</w:t>
      </w:r>
      <w:r w:rsidRPr="00C3287A">
        <w:rPr>
          <w:rFonts w:ascii="Arial" w:hAnsi="Arial" w:cs="Arial"/>
          <w:noProof/>
        </w:rPr>
        <w:t xml:space="preserve"> </w:t>
      </w:r>
      <w:r w:rsidRPr="00C3287A">
        <w:rPr>
          <w:rFonts w:ascii="Arial" w:hAnsi="Arial" w:cs="Arial"/>
        </w:rPr>
        <w:t>Enrollment in a Medicare Savings Program will automatically qualify you for Part D Extra Help.</w:t>
      </w:r>
    </w:p>
    <w:p w14:paraId="56CF4415" w14:textId="77777777" w:rsidR="000A2215" w:rsidRPr="00C3287A" w:rsidRDefault="000A2215" w:rsidP="000A2215">
      <w:pPr>
        <w:spacing w:after="0"/>
        <w:rPr>
          <w:rFonts w:ascii="Arial" w:hAnsi="Arial" w:cs="Arial"/>
          <w:noProof/>
          <w:sz w:val="16"/>
          <w:szCs w:val="16"/>
        </w:rPr>
      </w:pPr>
    </w:p>
    <w:p w14:paraId="6873CB38" w14:textId="77777777" w:rsidR="000A2215" w:rsidRPr="00C3287A" w:rsidRDefault="000A2215" w:rsidP="000A2215">
      <w:pPr>
        <w:spacing w:after="0"/>
        <w:rPr>
          <w:rFonts w:ascii="Arial" w:hAnsi="Arial" w:cs="Arial"/>
        </w:rPr>
      </w:pPr>
      <w:r w:rsidRPr="00C3287A">
        <w:rPr>
          <w:rFonts w:ascii="Arial" w:hAnsi="Arial" w:cs="Arial"/>
          <w:b/>
        </w:rPr>
        <w:t>Extra Help:</w:t>
      </w:r>
      <w:r w:rsidRPr="00C3287A">
        <w:rPr>
          <w:rFonts w:ascii="Arial" w:hAnsi="Arial" w:cs="Arial"/>
        </w:rPr>
        <w:t xml:space="preserve">  Lowers the premium, deductible and copays for Medicare Part D plans.</w:t>
      </w:r>
    </w:p>
    <w:p w14:paraId="3D480B45" w14:textId="77777777" w:rsidR="000A2215" w:rsidRPr="00C3287A" w:rsidRDefault="000A2215" w:rsidP="000A2215">
      <w:pPr>
        <w:spacing w:after="0"/>
        <w:rPr>
          <w:rFonts w:ascii="Arial" w:hAnsi="Arial" w:cs="Arial"/>
          <w:sz w:val="16"/>
          <w:szCs w:val="16"/>
        </w:rPr>
      </w:pPr>
    </w:p>
    <w:p w14:paraId="0FE52D70" w14:textId="77777777" w:rsidR="000A2215" w:rsidRPr="00C3287A" w:rsidRDefault="000A2215" w:rsidP="000A2215">
      <w:pPr>
        <w:spacing w:after="0" w:line="240" w:lineRule="auto"/>
        <w:rPr>
          <w:noProof/>
        </w:rPr>
      </w:pPr>
      <w:r w:rsidRPr="00C3287A">
        <w:rPr>
          <w:rFonts w:ascii="Arial" w:hAnsi="Arial" w:cs="Arial"/>
          <w:b/>
          <w:noProof/>
        </w:rPr>
        <w:t>SeniorCare:</w:t>
      </w:r>
      <w:r w:rsidRPr="00C3287A">
        <w:rPr>
          <w:rFonts w:ascii="Arial" w:hAnsi="Arial" w:cs="Arial"/>
          <w:noProof/>
        </w:rPr>
        <w:t xml:space="preserve">  A Wisconsin program designed to help seniors with their prescription drug costs. (Must be 65 or older to enroll.)</w:t>
      </w:r>
    </w:p>
    <w:p w14:paraId="660CCD38" w14:textId="76A35A43" w:rsidR="000A2215" w:rsidRDefault="000A2215" w:rsidP="000A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4B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54AF4CA" wp14:editId="73CAB712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3419475" cy="531495"/>
                <wp:effectExtent l="0" t="0" r="9525" b="1905"/>
                <wp:wrapTight wrapText="bothSides">
                  <wp:wrapPolygon edited="0">
                    <wp:start x="0" y="0"/>
                    <wp:lineTo x="0" y="20903"/>
                    <wp:lineTo x="21540" y="20903"/>
                    <wp:lineTo x="21540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28B4C" w14:textId="77777777" w:rsidR="000A2215" w:rsidRPr="00434B6E" w:rsidRDefault="000A2215" w:rsidP="000A2215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34B6E">
                              <w:rPr>
                                <w:color w:val="FF0000"/>
                                <w:sz w:val="28"/>
                                <w:szCs w:val="28"/>
                              </w:rPr>
                              <w:t>&lt;YOUR CONTACT INFORMATION HERE&gt;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AF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6pt;width:269.25pt;height:41.8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" stroked="f">
                <v:textbox>
                  <w:txbxContent>
                    <w:p w14:paraId="5A628B4C" w14:textId="77777777" w:rsidR="000A2215" w:rsidRPr="00434B6E" w:rsidRDefault="000A2215" w:rsidP="000A2215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34B6E">
                        <w:rPr>
                          <w:color w:val="FF0000"/>
                          <w:sz w:val="28"/>
                          <w:szCs w:val="28"/>
                        </w:rPr>
                        <w:t>&lt;YOUR CONTACT INFORMATION HERE&gt;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429CBA4" w14:textId="77777777" w:rsidR="000A2215" w:rsidRDefault="000A2215" w:rsidP="000A2215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2761471" w14:textId="77777777" w:rsidR="000A2215" w:rsidRDefault="000A2215" w:rsidP="000A2215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D83916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C84DA4A" wp14:editId="1FB7286B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496060" cy="747395"/>
            <wp:effectExtent l="0" t="0" r="8890" b="0"/>
            <wp:wrapTight wrapText="bothSides">
              <wp:wrapPolygon edited="0">
                <wp:start x="0" y="0"/>
                <wp:lineTo x="0" y="20921"/>
                <wp:lineTo x="21453" y="20921"/>
                <wp:lineTo x="21453" y="0"/>
                <wp:lineTo x="0" y="0"/>
              </wp:wrapPolygon>
            </wp:wrapTight>
            <wp:docPr id="7" name="Picture 0" descr="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P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C03AB" w14:textId="77777777" w:rsidR="00183A58" w:rsidRPr="000C3251" w:rsidRDefault="00183A58" w:rsidP="004D51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83A58" w:rsidRPr="000C325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90A28" w14:textId="77777777" w:rsidR="002B39D0" w:rsidRDefault="002B39D0" w:rsidP="002B39D0">
      <w:pPr>
        <w:spacing w:after="0" w:line="240" w:lineRule="auto"/>
      </w:pPr>
      <w:r>
        <w:separator/>
      </w:r>
    </w:p>
  </w:endnote>
  <w:endnote w:type="continuationSeparator" w:id="0">
    <w:p w14:paraId="0D7F7827" w14:textId="77777777" w:rsidR="002B39D0" w:rsidRDefault="002B39D0" w:rsidP="002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45865" w14:textId="745BDE9D" w:rsidR="002B39D0" w:rsidRDefault="002B3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EB50E" w14:textId="77777777" w:rsidR="002B39D0" w:rsidRDefault="002B39D0" w:rsidP="002B39D0">
      <w:pPr>
        <w:spacing w:after="0" w:line="240" w:lineRule="auto"/>
      </w:pPr>
      <w:r>
        <w:separator/>
      </w:r>
    </w:p>
  </w:footnote>
  <w:footnote w:type="continuationSeparator" w:id="0">
    <w:p w14:paraId="613F07E0" w14:textId="77777777" w:rsidR="002B39D0" w:rsidRDefault="002B39D0" w:rsidP="002B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40D79"/>
    <w:multiLevelType w:val="hybridMultilevel"/>
    <w:tmpl w:val="06D6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7DEF"/>
    <w:multiLevelType w:val="hybridMultilevel"/>
    <w:tmpl w:val="151E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1E"/>
    <w:rsid w:val="00023549"/>
    <w:rsid w:val="000309A1"/>
    <w:rsid w:val="00036520"/>
    <w:rsid w:val="0005785E"/>
    <w:rsid w:val="000875D0"/>
    <w:rsid w:val="000A2215"/>
    <w:rsid w:val="000C3251"/>
    <w:rsid w:val="000C7E5B"/>
    <w:rsid w:val="00147564"/>
    <w:rsid w:val="001610CE"/>
    <w:rsid w:val="00183A58"/>
    <w:rsid w:val="00275A3B"/>
    <w:rsid w:val="002A3F20"/>
    <w:rsid w:val="002B39D0"/>
    <w:rsid w:val="002C2D1E"/>
    <w:rsid w:val="00343E29"/>
    <w:rsid w:val="00386AE7"/>
    <w:rsid w:val="004D51A0"/>
    <w:rsid w:val="004E202E"/>
    <w:rsid w:val="005034C0"/>
    <w:rsid w:val="00520466"/>
    <w:rsid w:val="00594360"/>
    <w:rsid w:val="005A0543"/>
    <w:rsid w:val="005B602B"/>
    <w:rsid w:val="005D6547"/>
    <w:rsid w:val="006135A5"/>
    <w:rsid w:val="006B7AA0"/>
    <w:rsid w:val="006F5E1F"/>
    <w:rsid w:val="00741CA1"/>
    <w:rsid w:val="00770579"/>
    <w:rsid w:val="007E6CDD"/>
    <w:rsid w:val="00805614"/>
    <w:rsid w:val="008D4D05"/>
    <w:rsid w:val="008E3320"/>
    <w:rsid w:val="00947B04"/>
    <w:rsid w:val="009F0249"/>
    <w:rsid w:val="00A03CBA"/>
    <w:rsid w:val="00A24F09"/>
    <w:rsid w:val="00A267A1"/>
    <w:rsid w:val="00A3233C"/>
    <w:rsid w:val="00AB26CD"/>
    <w:rsid w:val="00B3429D"/>
    <w:rsid w:val="00BA333C"/>
    <w:rsid w:val="00BC6D85"/>
    <w:rsid w:val="00BF7B15"/>
    <w:rsid w:val="00C3575E"/>
    <w:rsid w:val="00C531C7"/>
    <w:rsid w:val="00C6751A"/>
    <w:rsid w:val="00D3175D"/>
    <w:rsid w:val="00E443A5"/>
    <w:rsid w:val="00E72C51"/>
    <w:rsid w:val="00ED57CB"/>
    <w:rsid w:val="00F275F9"/>
    <w:rsid w:val="00F369AB"/>
    <w:rsid w:val="00F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6055"/>
  <w15:docId w15:val="{6E6B8E7C-F021-465E-83CC-F22846A7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C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D0"/>
  </w:style>
  <w:style w:type="paragraph" w:styleId="Footer">
    <w:name w:val="footer"/>
    <w:basedOn w:val="Normal"/>
    <w:link w:val="FooterChar"/>
    <w:uiPriority w:val="99"/>
    <w:unhideWhenUsed/>
    <w:rsid w:val="002B3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D0"/>
  </w:style>
  <w:style w:type="paragraph" w:customStyle="1" w:styleId="Default">
    <w:name w:val="Default"/>
    <w:basedOn w:val="Normal"/>
    <w:rsid w:val="004D51A0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3251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0A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aar.org/medicare-outreach-and-assistance-resourc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01.safelinks.protection.outlook.com/?url=http%3A%2F%2Flinks.govdelivery.com%3A80%2Ftrack%3Ftype%3Dclick%26enid%3DZWFzPTEmbWFpbGluZ2lkPTIwMTkwMTAyLjk5NjEyOTExJm1lc3NhZ2VpZD1NREItUFJELUJVTC0yMDE5MDEwMi45OTYxMjkxMSZkYXRhYmFzZWlkPTEwMDEmc2VyaWFsPTE3NDIyMDY3JmVtYWlsaWQ9ZGViYmllLmJpc3N3dXJtQGd3YWFyLm9yZyZ1c2VyaWQ9ZGViYmllLmJpc3N3dXJtQGd3YWFyLm9yZyZmbD0mZXh0cmE9TXVsdGl2YXJpYXRlSWQ9JiYm%26%26%26101%26%26%26https%3A%2F%2Fwww.aarp.org%2Ffindtaxhelp&amp;data=02%7C01%7C%7C2f896f3a2e5e4cdef4b908d670c61a32%7C8e087664409d4c4ca6b47aa01020d6ea%7C0%7C0%7C636820393489919081&amp;sdata=nW%2BND6faje%2BYV0c9LU4a%2FcgGZdZK2c%2Bs%2BlZev0It%2BBM%3D&amp;reserved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Bisswurm</dc:creator>
  <cp:lastModifiedBy>Debbie Bisswurm</cp:lastModifiedBy>
  <cp:revision>4</cp:revision>
  <cp:lastPrinted>2013-11-22T17:38:00Z</cp:lastPrinted>
  <dcterms:created xsi:type="dcterms:W3CDTF">2021-01-14T23:13:00Z</dcterms:created>
  <dcterms:modified xsi:type="dcterms:W3CDTF">2021-01-19T17:37:00Z</dcterms:modified>
</cp:coreProperties>
</file>