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C37F1" w14:textId="5B715D26" w:rsidR="00F92CB2" w:rsidRDefault="00AC53CA" w:rsidP="00F92C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COVID-19 </w:t>
      </w:r>
      <w:r w:rsidR="00F92CB2" w:rsidRPr="0061106B">
        <w:rPr>
          <w:b/>
          <w:sz w:val="28"/>
          <w:szCs w:val="28"/>
        </w:rPr>
        <w:t xml:space="preserve">Emergency Preparedness Plan </w:t>
      </w:r>
      <w:r>
        <w:rPr>
          <w:b/>
          <w:sz w:val="28"/>
          <w:szCs w:val="28"/>
        </w:rPr>
        <w:t>Checklist</w:t>
      </w:r>
    </w:p>
    <w:p w14:paraId="270F4F7A" w14:textId="5FE01070" w:rsidR="00E72AD2" w:rsidRPr="00E72AD2" w:rsidRDefault="00E72AD2" w:rsidP="00F92CB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E72AD2">
        <w:rPr>
          <w:b/>
          <w:i/>
          <w:sz w:val="28"/>
          <w:szCs w:val="28"/>
        </w:rPr>
        <w:t>For the Aging and Disability Resources Network</w:t>
      </w:r>
    </w:p>
    <w:p w14:paraId="3B457137" w14:textId="5E5AC0E1" w:rsidR="00AC53CA" w:rsidRDefault="00D946B9" w:rsidP="0061106B">
      <w:pPr>
        <w:rPr>
          <w:b/>
        </w:rPr>
      </w:pPr>
      <w:r>
        <w:rPr>
          <w:b/>
        </w:rPr>
        <w:t xml:space="preserve">The COVID-19 Pandemic is presenting many challenges that standard emergency preparedness plans do not address.  This </w:t>
      </w:r>
      <w:r w:rsidR="00AC53CA">
        <w:rPr>
          <w:b/>
        </w:rPr>
        <w:t>Checklist is a resource for considering the specific circumstances local aging and disability agencies have found require additional planning when COVID-19 outbreaks impact their service providers and partners.</w:t>
      </w:r>
      <w:r>
        <w:rPr>
          <w:b/>
        </w:rPr>
        <w:t xml:space="preserve">  </w:t>
      </w:r>
      <w:r w:rsidR="00F74630">
        <w:rPr>
          <w:b/>
        </w:rPr>
        <w:t xml:space="preserve">Please review your </w:t>
      </w:r>
      <w:r w:rsidR="00AC53CA">
        <w:rPr>
          <w:b/>
        </w:rPr>
        <w:t>agency’s emergency preparedness plan</w:t>
      </w:r>
      <w:r>
        <w:rPr>
          <w:b/>
        </w:rPr>
        <w:t xml:space="preserve"> related to Aging, </w:t>
      </w:r>
      <w:r w:rsidR="00F74630">
        <w:rPr>
          <w:b/>
        </w:rPr>
        <w:t>ADRC</w:t>
      </w:r>
      <w:r>
        <w:rPr>
          <w:b/>
        </w:rPr>
        <w:t xml:space="preserve"> and ILC</w:t>
      </w:r>
      <w:r w:rsidR="00F74630">
        <w:rPr>
          <w:b/>
        </w:rPr>
        <w:t xml:space="preserve"> services and ensure that they address</w:t>
      </w:r>
      <w:r w:rsidR="001074EB">
        <w:rPr>
          <w:b/>
        </w:rPr>
        <w:t xml:space="preserve"> all of</w:t>
      </w:r>
      <w:r w:rsidR="00F74630">
        <w:rPr>
          <w:b/>
        </w:rPr>
        <w:t xml:space="preserve"> the </w:t>
      </w:r>
      <w:r w:rsidR="001074EB">
        <w:rPr>
          <w:b/>
        </w:rPr>
        <w:t xml:space="preserve">points listed below.  </w:t>
      </w:r>
      <w:r w:rsidR="00AC53CA">
        <w:rPr>
          <w:b/>
        </w:rPr>
        <w:t>If a consideration</w:t>
      </w:r>
      <w:r w:rsidR="0061106B">
        <w:rPr>
          <w:b/>
        </w:rPr>
        <w:t xml:space="preserve"> on this list is not addressed in your current plan, </w:t>
      </w:r>
      <w:r w:rsidR="00AC53CA">
        <w:rPr>
          <w:b/>
        </w:rPr>
        <w:t>we strongly recommend that you amend it.</w:t>
      </w:r>
    </w:p>
    <w:p w14:paraId="0C3D2A0F" w14:textId="78097B4D" w:rsidR="00AC53CA" w:rsidRPr="00AC53CA" w:rsidRDefault="00AC53CA" w:rsidP="0061106B">
      <w:pPr>
        <w:rPr>
          <w:b/>
        </w:rPr>
      </w:pPr>
      <w:r>
        <w:rPr>
          <w:b/>
        </w:rPr>
        <w:t>To handle COVID-19 outbreaks, Preparedness Plans should include:</w:t>
      </w:r>
    </w:p>
    <w:p w14:paraId="74731B5A" w14:textId="50ACBFC7" w:rsidR="00F74630" w:rsidRDefault="00F74630" w:rsidP="00F74630">
      <w:pPr>
        <w:pStyle w:val="NoSpacing"/>
        <w:numPr>
          <w:ilvl w:val="0"/>
          <w:numId w:val="2"/>
        </w:numPr>
      </w:pPr>
      <w:r>
        <w:t>Details abo</w:t>
      </w:r>
      <w:r w:rsidR="009F225E">
        <w:t>ut measures in place to protect</w:t>
      </w:r>
      <w:r>
        <w:t xml:space="preserve"> staff</w:t>
      </w:r>
      <w:r w:rsidR="00A95E22">
        <w:t xml:space="preserve"> who must interact in-person with others</w:t>
      </w:r>
      <w:r>
        <w:t xml:space="preserve"> from contracting COVID-</w:t>
      </w:r>
      <w:proofErr w:type="gramStart"/>
      <w:r>
        <w:t>19,.</w:t>
      </w:r>
      <w:proofErr w:type="gramEnd"/>
    </w:p>
    <w:p w14:paraId="7EED47A0" w14:textId="77777777" w:rsidR="00906B01" w:rsidRDefault="00F74630" w:rsidP="00906B01">
      <w:pPr>
        <w:pStyle w:val="NoSpacing"/>
        <w:numPr>
          <w:ilvl w:val="0"/>
          <w:numId w:val="2"/>
        </w:numPr>
      </w:pPr>
      <w:r>
        <w:t xml:space="preserve">Details about </w:t>
      </w:r>
      <w:r w:rsidR="00906B01">
        <w:t>measures in place to protect managerial or administrative staff from contracting COVID-19.</w:t>
      </w:r>
    </w:p>
    <w:p w14:paraId="6FE1AFBF" w14:textId="7D6287E8" w:rsidR="00EE1322" w:rsidRDefault="00F74630" w:rsidP="00F74630">
      <w:pPr>
        <w:pStyle w:val="NoSpacing"/>
        <w:numPr>
          <w:ilvl w:val="0"/>
          <w:numId w:val="2"/>
        </w:numPr>
      </w:pPr>
      <w:r>
        <w:t>D</w:t>
      </w:r>
      <w:r w:rsidR="00EE1322">
        <w:t>etails about coverage for essential staff functions in case of absences due to illness, isolation or quarantine</w:t>
      </w:r>
      <w:r w:rsidR="00A95E22">
        <w:t>, including</w:t>
      </w:r>
      <w:r w:rsidR="009F225E">
        <w:t xml:space="preserve"> a</w:t>
      </w:r>
      <w:r w:rsidR="00A95E22">
        <w:t xml:space="preserve"> plan for ensuring any remote workers have needed technology and internet access.</w:t>
      </w:r>
    </w:p>
    <w:p w14:paraId="40201E82" w14:textId="77777777" w:rsidR="00F74630" w:rsidRDefault="00F74630" w:rsidP="00F74630">
      <w:pPr>
        <w:pStyle w:val="NoSpacing"/>
        <w:numPr>
          <w:ilvl w:val="0"/>
          <w:numId w:val="2"/>
        </w:numPr>
      </w:pPr>
      <w:r>
        <w:t>Contact information for a backup person for each essential position.</w:t>
      </w:r>
    </w:p>
    <w:p w14:paraId="2B3F3F43" w14:textId="7AC1036A" w:rsidR="00906B01" w:rsidRDefault="00906B01" w:rsidP="003556F7">
      <w:pPr>
        <w:pStyle w:val="NoSpacing"/>
        <w:numPr>
          <w:ilvl w:val="0"/>
          <w:numId w:val="2"/>
        </w:numPr>
      </w:pPr>
      <w:r>
        <w:t xml:space="preserve">Contact information for </w:t>
      </w:r>
      <w:r w:rsidR="00011548">
        <w:t xml:space="preserve">a minimum of two </w:t>
      </w:r>
      <w:r>
        <w:t xml:space="preserve">backup service partners </w:t>
      </w:r>
      <w:r w:rsidR="007F7859">
        <w:t>(e.g., meal vendors)</w:t>
      </w:r>
      <w:r w:rsidR="003556F7">
        <w:t>, supplemented by a list of additional potential emergency suppliers.</w:t>
      </w:r>
    </w:p>
    <w:p w14:paraId="7F2BA418" w14:textId="0574D128" w:rsidR="00906B01" w:rsidRDefault="00F74630" w:rsidP="00011548">
      <w:pPr>
        <w:pStyle w:val="NoSpacing"/>
        <w:numPr>
          <w:ilvl w:val="0"/>
          <w:numId w:val="2"/>
        </w:numPr>
      </w:pPr>
      <w:r>
        <w:t>A</w:t>
      </w:r>
      <w:r w:rsidR="00EE1322">
        <w:t xml:space="preserve"> list of services</w:t>
      </w:r>
      <w:r w:rsidR="00011548">
        <w:t xml:space="preserve"> your agency has determined</w:t>
      </w:r>
      <w:r w:rsidR="00EE1322">
        <w:t xml:space="preserve"> </w:t>
      </w:r>
      <w:r>
        <w:t xml:space="preserve">must be sustained </w:t>
      </w:r>
      <w:r w:rsidR="00011548">
        <w:t>without disruption in order to prevent harm to community members</w:t>
      </w:r>
      <w:r w:rsidR="009F225E">
        <w:t xml:space="preserve">.  </w:t>
      </w:r>
      <w:r w:rsidR="00906B01">
        <w:t>Details</w:t>
      </w:r>
      <w:r w:rsidR="009F225E">
        <w:t xml:space="preserve"> about how each service</w:t>
      </w:r>
      <w:r w:rsidR="00906B01">
        <w:t xml:space="preserve"> will be sustained in case of essential staff absence, such as:</w:t>
      </w:r>
    </w:p>
    <w:p w14:paraId="48433649" w14:textId="77777777" w:rsidR="00906B01" w:rsidRDefault="00906B01" w:rsidP="00906B01">
      <w:pPr>
        <w:pStyle w:val="NoSpacing"/>
        <w:numPr>
          <w:ilvl w:val="1"/>
          <w:numId w:val="2"/>
        </w:numPr>
      </w:pPr>
      <w:r>
        <w:t>Information about supplies or stock on hand, such as shelf-stable meals</w:t>
      </w:r>
    </w:p>
    <w:p w14:paraId="2332C281" w14:textId="068856B3" w:rsidR="00906B01" w:rsidRDefault="00906B01" w:rsidP="000E41B7">
      <w:pPr>
        <w:pStyle w:val="NoSpacing"/>
        <w:numPr>
          <w:ilvl w:val="1"/>
          <w:numId w:val="2"/>
        </w:numPr>
      </w:pPr>
      <w:r>
        <w:t xml:space="preserve">Information about alternate delivery resources </w:t>
      </w:r>
      <w:r w:rsidR="003556F7">
        <w:t xml:space="preserve">and schedules </w:t>
      </w:r>
      <w:r>
        <w:t>for meals</w:t>
      </w:r>
    </w:p>
    <w:p w14:paraId="6D5CA58E" w14:textId="1E66D7C3" w:rsidR="0035510D" w:rsidRDefault="0035510D" w:rsidP="00906B01">
      <w:pPr>
        <w:pStyle w:val="NoSpacing"/>
        <w:numPr>
          <w:ilvl w:val="1"/>
          <w:numId w:val="2"/>
        </w:numPr>
      </w:pPr>
      <w:r>
        <w:t>Information about how access to publicly-funded long term programs will not be delayed.</w:t>
      </w:r>
    </w:p>
    <w:p w14:paraId="6A701639" w14:textId="72D91135" w:rsidR="003556F7" w:rsidRDefault="003556F7" w:rsidP="00906B01">
      <w:pPr>
        <w:pStyle w:val="NoSpacing"/>
        <w:numPr>
          <w:ilvl w:val="1"/>
          <w:numId w:val="2"/>
        </w:numPr>
      </w:pPr>
      <w:r>
        <w:t>A list of emergency caregiver respite providers.</w:t>
      </w:r>
    </w:p>
    <w:p w14:paraId="1648187F" w14:textId="48BE3C7A" w:rsidR="00906B01" w:rsidRDefault="00906B01" w:rsidP="00F74630">
      <w:pPr>
        <w:pStyle w:val="NoSpacing"/>
        <w:numPr>
          <w:ilvl w:val="0"/>
          <w:numId w:val="2"/>
        </w:numPr>
      </w:pPr>
      <w:r>
        <w:t>Location of essential documents or files that are necessary to provide services, and a list of individuals with access</w:t>
      </w:r>
      <w:r w:rsidR="00A95E22">
        <w:t xml:space="preserve"> to these files</w:t>
      </w:r>
      <w:r>
        <w:t xml:space="preserve"> (e.g., list of individuals receiving home delivered meals or other services).</w:t>
      </w:r>
      <w:r w:rsidR="00A95E22">
        <w:t xml:space="preserve">  Include </w:t>
      </w:r>
      <w:r w:rsidR="009F225E">
        <w:t xml:space="preserve">a </w:t>
      </w:r>
      <w:r w:rsidR="00A95E22">
        <w:t>plan to ensure HIPAA compliance for the protection of any personal or health information.</w:t>
      </w:r>
    </w:p>
    <w:p w14:paraId="66E086CB" w14:textId="77777777" w:rsidR="00906B01" w:rsidRDefault="00906B01" w:rsidP="00F74630">
      <w:pPr>
        <w:pStyle w:val="NoSpacing"/>
        <w:numPr>
          <w:ilvl w:val="0"/>
          <w:numId w:val="2"/>
        </w:numPr>
      </w:pPr>
      <w:r>
        <w:t>Templates for communication about a service change or disruption for:</w:t>
      </w:r>
    </w:p>
    <w:p w14:paraId="4E9FFE99" w14:textId="77777777" w:rsidR="00906B01" w:rsidRDefault="00906B01" w:rsidP="00906B01">
      <w:pPr>
        <w:pStyle w:val="NoSpacing"/>
        <w:numPr>
          <w:ilvl w:val="1"/>
          <w:numId w:val="2"/>
        </w:numPr>
      </w:pPr>
      <w:r>
        <w:t>Customers/program participants</w:t>
      </w:r>
      <w:r w:rsidR="00011548">
        <w:t xml:space="preserve"> [Include information about alternative sources of assistance and emergency contact numbers]</w:t>
      </w:r>
    </w:p>
    <w:p w14:paraId="6AF72027" w14:textId="77777777" w:rsidR="00906B01" w:rsidRDefault="00906B01" w:rsidP="00906B01">
      <w:pPr>
        <w:pStyle w:val="NoSpacing"/>
        <w:numPr>
          <w:ilvl w:val="1"/>
          <w:numId w:val="2"/>
        </w:numPr>
      </w:pPr>
      <w:r>
        <w:t>The public</w:t>
      </w:r>
      <w:r w:rsidR="00011548">
        <w:t xml:space="preserve"> [Include information about alternative sources of assistance and emergency contact numbers]</w:t>
      </w:r>
    </w:p>
    <w:p w14:paraId="25995994" w14:textId="77777777" w:rsidR="00906B01" w:rsidRDefault="00906B01" w:rsidP="00906B01">
      <w:pPr>
        <w:pStyle w:val="NoSpacing"/>
        <w:numPr>
          <w:ilvl w:val="1"/>
          <w:numId w:val="2"/>
        </w:numPr>
      </w:pPr>
      <w:r>
        <w:t>Local partners</w:t>
      </w:r>
    </w:p>
    <w:p w14:paraId="070E3B57" w14:textId="698982F2" w:rsidR="0061106B" w:rsidRDefault="00906B01" w:rsidP="0061106B">
      <w:pPr>
        <w:pStyle w:val="NoSpacing"/>
        <w:numPr>
          <w:ilvl w:val="1"/>
          <w:numId w:val="2"/>
        </w:numPr>
      </w:pPr>
      <w:r>
        <w:t>State oversight agencies (AAAs, BADR, etc.)</w:t>
      </w:r>
    </w:p>
    <w:p w14:paraId="48073167" w14:textId="6FDA4434" w:rsidR="00EE1322" w:rsidRDefault="00906B01" w:rsidP="00F74630">
      <w:pPr>
        <w:pStyle w:val="NoSpacing"/>
        <w:numPr>
          <w:ilvl w:val="0"/>
          <w:numId w:val="2"/>
        </w:numPr>
      </w:pPr>
      <w:r>
        <w:t>Certification that this plan has been shared with</w:t>
      </w:r>
      <w:r w:rsidR="003556F7">
        <w:t xml:space="preserve"> all</w:t>
      </w:r>
      <w:r>
        <w:t xml:space="preserve"> individuals and agencies named as backups.</w:t>
      </w:r>
      <w:r w:rsidR="00EE1322">
        <w:t xml:space="preserve"> </w:t>
      </w:r>
    </w:p>
    <w:p w14:paraId="56FF0A1E" w14:textId="7D2DC49D" w:rsidR="00EE1322" w:rsidRDefault="00906B01" w:rsidP="00F74630">
      <w:pPr>
        <w:pStyle w:val="NoSpacing"/>
        <w:numPr>
          <w:ilvl w:val="0"/>
          <w:numId w:val="2"/>
        </w:numPr>
      </w:pPr>
      <w:r>
        <w:t>Certification that this p</w:t>
      </w:r>
      <w:r w:rsidR="00EE1322">
        <w:t xml:space="preserve">lan has been shared with county </w:t>
      </w:r>
      <w:r w:rsidR="00A95E22">
        <w:t xml:space="preserve">and tribal </w:t>
      </w:r>
      <w:r w:rsidR="00EE1322">
        <w:t>emergency management.</w:t>
      </w:r>
    </w:p>
    <w:p w14:paraId="1134089A" w14:textId="5F2C82BB" w:rsidR="00F84629" w:rsidRDefault="00F84629" w:rsidP="00F74630">
      <w:pPr>
        <w:pStyle w:val="NoSpacing"/>
        <w:numPr>
          <w:ilvl w:val="0"/>
          <w:numId w:val="2"/>
        </w:numPr>
      </w:pPr>
      <w:r>
        <w:t xml:space="preserve">Certification that this plan has been shared with the </w:t>
      </w:r>
      <w:r w:rsidR="003556F7">
        <w:t xml:space="preserve">appropriate </w:t>
      </w:r>
      <w:r>
        <w:t>governing bod</w:t>
      </w:r>
      <w:r w:rsidR="003556F7">
        <w:t>ies</w:t>
      </w:r>
      <w:r>
        <w:t>.</w:t>
      </w:r>
    </w:p>
    <w:p w14:paraId="143ABE69" w14:textId="77777777" w:rsidR="00EE1322" w:rsidRDefault="00EE1322" w:rsidP="00194560">
      <w:pPr>
        <w:pStyle w:val="NoSpacing"/>
      </w:pPr>
    </w:p>
    <w:sectPr w:rsidR="00EE1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115E"/>
    <w:multiLevelType w:val="hybridMultilevel"/>
    <w:tmpl w:val="D198646E"/>
    <w:lvl w:ilvl="0" w:tplc="FAB22F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20F02"/>
    <w:multiLevelType w:val="hybridMultilevel"/>
    <w:tmpl w:val="EE68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CB2"/>
    <w:rsid w:val="00011548"/>
    <w:rsid w:val="001074EB"/>
    <w:rsid w:val="00194560"/>
    <w:rsid w:val="0035510D"/>
    <w:rsid w:val="003556F7"/>
    <w:rsid w:val="003E7658"/>
    <w:rsid w:val="00530F19"/>
    <w:rsid w:val="0061106B"/>
    <w:rsid w:val="007F7859"/>
    <w:rsid w:val="00906B01"/>
    <w:rsid w:val="009F225E"/>
    <w:rsid w:val="00A22F4C"/>
    <w:rsid w:val="00A86D70"/>
    <w:rsid w:val="00A95694"/>
    <w:rsid w:val="00A95E22"/>
    <w:rsid w:val="00AC53CA"/>
    <w:rsid w:val="00CA4EC8"/>
    <w:rsid w:val="00D946B9"/>
    <w:rsid w:val="00E72AD2"/>
    <w:rsid w:val="00EE1322"/>
    <w:rsid w:val="00F07BF7"/>
    <w:rsid w:val="00F74630"/>
    <w:rsid w:val="00F82346"/>
    <w:rsid w:val="00F84629"/>
    <w:rsid w:val="00F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59A3"/>
  <w15:chartTrackingRefBased/>
  <w15:docId w15:val="{34BC1FED-5AA0-46A9-893C-06AE599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94560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06B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5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Ofstead, Cynthia M</dc:creator>
  <cp:keywords/>
  <dc:description/>
  <cp:lastModifiedBy>Ofstead, Cynthia M</cp:lastModifiedBy>
  <cp:revision>4</cp:revision>
  <dcterms:created xsi:type="dcterms:W3CDTF">2020-11-17T18:04:00Z</dcterms:created>
  <dcterms:modified xsi:type="dcterms:W3CDTF">2020-11-17T18:12:00Z</dcterms:modified>
</cp:coreProperties>
</file>