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C470C" w14:textId="3851186E" w:rsidR="00C70311" w:rsidRPr="00C332F9" w:rsidRDefault="003C5BB3" w:rsidP="00C332F9">
      <w:pPr>
        <w:spacing w:after="0" w:line="240" w:lineRule="auto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noProof/>
          <w:sz w:val="60"/>
          <w:szCs w:val="60"/>
        </w:rPr>
        <w:drawing>
          <wp:anchor distT="0" distB="0" distL="114300" distR="114300" simplePos="0" relativeHeight="251678720" behindDoc="1" locked="0" layoutInCell="1" allowOverlap="1" wp14:anchorId="23F2DD1D" wp14:editId="6CD8AD32">
            <wp:simplePos x="0" y="0"/>
            <wp:positionH relativeFrom="margin">
              <wp:posOffset>4518660</wp:posOffset>
            </wp:positionH>
            <wp:positionV relativeFrom="paragraph">
              <wp:posOffset>216535</wp:posOffset>
            </wp:positionV>
            <wp:extent cx="2188845" cy="1428750"/>
            <wp:effectExtent l="19050" t="19050" r="20955" b="19050"/>
            <wp:wrapTight wrapText="bothSides">
              <wp:wrapPolygon edited="0">
                <wp:start x="-188" y="-288"/>
                <wp:lineTo x="-188" y="21600"/>
                <wp:lineTo x="21619" y="21600"/>
                <wp:lineTo x="21619" y="-288"/>
                <wp:lineTo x="-188" y="-288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14287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1190" w:rsidRPr="00121190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83840" behindDoc="1" locked="0" layoutInCell="1" allowOverlap="1" wp14:anchorId="377E9653" wp14:editId="2764A82E">
            <wp:simplePos x="0" y="0"/>
            <wp:positionH relativeFrom="page">
              <wp:posOffset>657225</wp:posOffset>
            </wp:positionH>
            <wp:positionV relativeFrom="paragraph">
              <wp:posOffset>276225</wp:posOffset>
            </wp:positionV>
            <wp:extent cx="2113280" cy="933450"/>
            <wp:effectExtent l="0" t="0" r="1270" b="0"/>
            <wp:wrapTight wrapText="bothSides">
              <wp:wrapPolygon edited="0">
                <wp:start x="0" y="0"/>
                <wp:lineTo x="0" y="21159"/>
                <wp:lineTo x="21418" y="21159"/>
                <wp:lineTo x="21418" y="0"/>
                <wp:lineTo x="0" y="0"/>
              </wp:wrapPolygon>
            </wp:wrapTight>
            <wp:docPr id="6" name="Picture 5" descr="ADRC_of_WI_Logo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DRC_of_WI_Logo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5E7A57" w14:textId="502E370B" w:rsidR="00C332F9" w:rsidRPr="00C332F9" w:rsidRDefault="00C70311" w:rsidP="00B549F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60"/>
          <w:szCs w:val="60"/>
        </w:rPr>
        <w:t xml:space="preserve"> </w:t>
      </w:r>
    </w:p>
    <w:p w14:paraId="3188336C" w14:textId="3AC63DBE" w:rsidR="00C332F9" w:rsidRPr="00323966" w:rsidRDefault="00C332F9" w:rsidP="00C332F9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51298B94" w14:textId="518A0E64" w:rsidR="00EF5703" w:rsidRDefault="00EF5703" w:rsidP="00C332F9">
      <w:pPr>
        <w:spacing w:line="240" w:lineRule="auto"/>
        <w:ind w:left="1440" w:firstLine="1440"/>
        <w:rPr>
          <w:rFonts w:ascii="Times New Roman" w:hAnsi="Times New Roman"/>
          <w:b/>
          <w:sz w:val="72"/>
          <w:szCs w:val="72"/>
        </w:rPr>
      </w:pPr>
    </w:p>
    <w:p w14:paraId="41DC8255" w14:textId="4E4A6C63" w:rsidR="00300C0F" w:rsidRDefault="00300C0F" w:rsidP="00EF5703">
      <w:pPr>
        <w:spacing w:line="240" w:lineRule="auto"/>
        <w:ind w:left="270"/>
        <w:jc w:val="center"/>
        <w:rPr>
          <w:b/>
          <w:sz w:val="24"/>
          <w:szCs w:val="24"/>
        </w:rPr>
      </w:pPr>
    </w:p>
    <w:p w14:paraId="54935263" w14:textId="77777777" w:rsidR="003C5BB3" w:rsidRPr="00F04836" w:rsidRDefault="003C5BB3" w:rsidP="003C5BB3">
      <w:pPr>
        <w:spacing w:line="240" w:lineRule="auto"/>
        <w:ind w:left="270"/>
        <w:jc w:val="center"/>
        <w:rPr>
          <w:b/>
          <w:i/>
          <w:sz w:val="16"/>
          <w:szCs w:val="16"/>
        </w:rPr>
      </w:pPr>
    </w:p>
    <w:p w14:paraId="681AE1E5" w14:textId="77777777" w:rsidR="003C5BB3" w:rsidRPr="008F1ED9" w:rsidRDefault="003C5BB3" w:rsidP="003C5BB3">
      <w:pPr>
        <w:spacing w:line="240" w:lineRule="auto"/>
        <w:ind w:left="270"/>
        <w:jc w:val="center"/>
        <w:rPr>
          <w:b/>
          <w:i/>
          <w:sz w:val="48"/>
          <w:szCs w:val="48"/>
        </w:rPr>
      </w:pPr>
      <w:r w:rsidRPr="008F1ED9">
        <w:rPr>
          <w:b/>
          <w:i/>
          <w:sz w:val="48"/>
          <w:szCs w:val="48"/>
        </w:rPr>
        <w:t>T</w:t>
      </w:r>
      <w:r w:rsidRPr="008F1ED9">
        <w:rPr>
          <w:b/>
          <w:i/>
          <w:sz w:val="48"/>
          <w:szCs w:val="48"/>
        </w:rPr>
        <w:t xml:space="preserve">ime to review your </w:t>
      </w:r>
    </w:p>
    <w:p w14:paraId="7B1BD995" w14:textId="432C231A" w:rsidR="003C5BB3" w:rsidRPr="008F1ED9" w:rsidRDefault="003C5BB3" w:rsidP="003C5BB3">
      <w:pPr>
        <w:spacing w:line="240" w:lineRule="auto"/>
        <w:ind w:left="270"/>
        <w:jc w:val="center"/>
        <w:rPr>
          <w:b/>
          <w:i/>
          <w:sz w:val="48"/>
          <w:szCs w:val="48"/>
        </w:rPr>
      </w:pPr>
      <w:r w:rsidRPr="008F1ED9">
        <w:rPr>
          <w:b/>
          <w:i/>
          <w:sz w:val="48"/>
          <w:szCs w:val="48"/>
        </w:rPr>
        <w:t>Medicare Part D Prescription Drug Plan!</w:t>
      </w:r>
    </w:p>
    <w:p w14:paraId="425217CE" w14:textId="0F4B802E" w:rsidR="00EF5703" w:rsidRPr="006463EB" w:rsidRDefault="008F1ED9" w:rsidP="008F1ED9">
      <w:pPr>
        <w:spacing w:after="0"/>
        <w:ind w:left="270"/>
        <w:jc w:val="center"/>
        <w:rPr>
          <w:b/>
          <w:sz w:val="38"/>
          <w:szCs w:val="38"/>
        </w:rPr>
      </w:pPr>
      <w:r w:rsidRPr="008F1ED9">
        <w:rPr>
          <w:b/>
          <w:noProof/>
          <w:sz w:val="56"/>
          <w:szCs w:val="4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FD383DC" wp14:editId="14F215B2">
                <wp:simplePos x="0" y="0"/>
                <wp:positionH relativeFrom="column">
                  <wp:posOffset>1173480</wp:posOffset>
                </wp:positionH>
                <wp:positionV relativeFrom="paragraph">
                  <wp:posOffset>8890</wp:posOffset>
                </wp:positionV>
                <wp:extent cx="4762500" cy="1404620"/>
                <wp:effectExtent l="114300" t="95250" r="133350" b="1111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9893FE6" w14:textId="551199CE" w:rsidR="008F1ED9" w:rsidRPr="00F43637" w:rsidRDefault="008F1ED9" w:rsidP="008F1ED9">
                            <w:pPr>
                              <w:spacing w:before="240" w:line="240" w:lineRule="auto"/>
                              <w:ind w:left="270"/>
                              <w:jc w:val="center"/>
                              <w:rPr>
                                <w:b/>
                                <w:sz w:val="56"/>
                                <w:szCs w:val="44"/>
                              </w:rPr>
                            </w:pPr>
                            <w:r w:rsidRPr="00F43637">
                              <w:rPr>
                                <w:b/>
                                <w:sz w:val="56"/>
                                <w:szCs w:val="44"/>
                              </w:rPr>
                              <w:t>Medicare Open Enrollment</w:t>
                            </w:r>
                          </w:p>
                          <w:p w14:paraId="12741387" w14:textId="6A4786F7" w:rsidR="008F1ED9" w:rsidRDefault="008F1ED9" w:rsidP="008F1ED9">
                            <w:pPr>
                              <w:jc w:val="center"/>
                            </w:pPr>
                            <w:r w:rsidRPr="006463EB">
                              <w:rPr>
                                <w:b/>
                                <w:sz w:val="38"/>
                                <w:szCs w:val="38"/>
                              </w:rPr>
                              <w:t>October 15 – December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D383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2.4pt;margin-top:.7pt;width:37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">
                <v:shadow on="t" type="perspective" color="black" opacity="26214f" offset="0,0" matrix="66847f,,,66847f"/>
                <v:textbox style="mso-fit-shape-to-text:t">
                  <w:txbxContent>
                    <w:p w14:paraId="29893FE6" w14:textId="551199CE" w:rsidR="008F1ED9" w:rsidRPr="00F43637" w:rsidRDefault="008F1ED9" w:rsidP="008F1ED9">
                      <w:pPr>
                        <w:spacing w:before="240" w:line="240" w:lineRule="auto"/>
                        <w:ind w:left="270"/>
                        <w:jc w:val="center"/>
                        <w:rPr>
                          <w:b/>
                          <w:sz w:val="56"/>
                          <w:szCs w:val="44"/>
                        </w:rPr>
                      </w:pPr>
                      <w:r w:rsidRPr="00F43637">
                        <w:rPr>
                          <w:b/>
                          <w:sz w:val="56"/>
                          <w:szCs w:val="44"/>
                        </w:rPr>
                        <w:t>Medicare Open Enrollment</w:t>
                      </w:r>
                    </w:p>
                    <w:p w14:paraId="12741387" w14:textId="6A4786F7" w:rsidR="008F1ED9" w:rsidRDefault="008F1ED9" w:rsidP="008F1ED9">
                      <w:pPr>
                        <w:jc w:val="center"/>
                      </w:pPr>
                      <w:r w:rsidRPr="006463EB">
                        <w:rPr>
                          <w:b/>
                          <w:sz w:val="38"/>
                          <w:szCs w:val="38"/>
                        </w:rPr>
                        <w:t>October 15 – December 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079588" w14:textId="7D08500A" w:rsidR="008F1ED9" w:rsidRDefault="008F1ED9" w:rsidP="008F1ED9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40D0CD6" w14:textId="10ECF9C4" w:rsidR="008F1ED9" w:rsidRDefault="008F1ED9" w:rsidP="008F1ED9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E36923E" w14:textId="77777777" w:rsidR="008F1ED9" w:rsidRDefault="008F1ED9" w:rsidP="008F1ED9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2F380D6" w14:textId="7FA08B3E" w:rsidR="00EF5703" w:rsidRPr="008F1ED9" w:rsidRDefault="00EF5703" w:rsidP="008F1ED9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F82206F" w14:textId="437F6B73" w:rsidR="00300C0F" w:rsidRPr="008F1ED9" w:rsidRDefault="00300C0F" w:rsidP="003C5BB3">
      <w:pPr>
        <w:rPr>
          <w:iCs/>
          <w:sz w:val="26"/>
          <w:szCs w:val="26"/>
        </w:rPr>
      </w:pPr>
      <w:r w:rsidRPr="008F1ED9">
        <w:rPr>
          <w:iCs/>
          <w:sz w:val="26"/>
          <w:szCs w:val="26"/>
        </w:rPr>
        <w:t>E</w:t>
      </w:r>
      <w:r w:rsidR="008F1ED9">
        <w:rPr>
          <w:iCs/>
          <w:sz w:val="26"/>
          <w:szCs w:val="26"/>
        </w:rPr>
        <w:t>ach</w:t>
      </w:r>
      <w:r w:rsidRPr="008F1ED9">
        <w:rPr>
          <w:iCs/>
          <w:sz w:val="26"/>
          <w:szCs w:val="26"/>
        </w:rPr>
        <w:t xml:space="preserve"> year </w:t>
      </w:r>
      <w:r w:rsidR="003C5BB3" w:rsidRPr="008F1ED9">
        <w:rPr>
          <w:iCs/>
          <w:sz w:val="26"/>
          <w:szCs w:val="26"/>
        </w:rPr>
        <w:t>Medicare Part D plans</w:t>
      </w:r>
      <w:r w:rsidRPr="008F1ED9">
        <w:rPr>
          <w:iCs/>
          <w:sz w:val="26"/>
          <w:szCs w:val="26"/>
        </w:rPr>
        <w:t xml:space="preserve"> can change </w:t>
      </w:r>
      <w:r w:rsidR="003C5BB3" w:rsidRPr="008F1ED9">
        <w:rPr>
          <w:iCs/>
          <w:sz w:val="26"/>
          <w:szCs w:val="26"/>
        </w:rPr>
        <w:t>the</w:t>
      </w:r>
      <w:r w:rsidR="008F1ED9">
        <w:rPr>
          <w:iCs/>
          <w:sz w:val="26"/>
          <w:szCs w:val="26"/>
        </w:rPr>
        <w:t>ir</w:t>
      </w:r>
      <w:r w:rsidR="003C5BB3" w:rsidRPr="008F1ED9">
        <w:rPr>
          <w:iCs/>
          <w:sz w:val="26"/>
          <w:szCs w:val="26"/>
        </w:rPr>
        <w:t xml:space="preserve"> list of </w:t>
      </w:r>
      <w:r w:rsidR="008F1ED9">
        <w:rPr>
          <w:iCs/>
          <w:sz w:val="26"/>
          <w:szCs w:val="26"/>
        </w:rPr>
        <w:t xml:space="preserve">covered </w:t>
      </w:r>
      <w:r w:rsidR="003C5BB3" w:rsidRPr="008F1ED9">
        <w:rPr>
          <w:iCs/>
          <w:sz w:val="26"/>
          <w:szCs w:val="26"/>
        </w:rPr>
        <w:t>medications as well as their</w:t>
      </w:r>
      <w:r w:rsidRPr="008F1ED9">
        <w:rPr>
          <w:iCs/>
          <w:sz w:val="26"/>
          <w:szCs w:val="26"/>
        </w:rPr>
        <w:t xml:space="preserve"> premiums, deductibles and copays</w:t>
      </w:r>
      <w:r w:rsidR="00A24D2E" w:rsidRPr="008F1ED9">
        <w:rPr>
          <w:iCs/>
          <w:sz w:val="26"/>
          <w:szCs w:val="26"/>
        </w:rPr>
        <w:t xml:space="preserve">. </w:t>
      </w:r>
      <w:r w:rsidR="003C5BB3" w:rsidRPr="008F1ED9">
        <w:rPr>
          <w:iCs/>
          <w:sz w:val="26"/>
          <w:szCs w:val="26"/>
        </w:rPr>
        <w:t xml:space="preserve">It is important to </w:t>
      </w:r>
      <w:r w:rsidR="003C5BB3" w:rsidRPr="00F04836">
        <w:rPr>
          <w:b/>
          <w:bCs/>
          <w:iCs/>
          <w:sz w:val="26"/>
          <w:szCs w:val="26"/>
        </w:rPr>
        <w:t xml:space="preserve">review your </w:t>
      </w:r>
      <w:r w:rsidRPr="00F04836">
        <w:rPr>
          <w:b/>
          <w:bCs/>
          <w:iCs/>
          <w:sz w:val="26"/>
          <w:szCs w:val="26"/>
        </w:rPr>
        <w:t>Medicare Part D plan</w:t>
      </w:r>
      <w:r w:rsidR="003C5BB3" w:rsidRPr="00F04836">
        <w:rPr>
          <w:b/>
          <w:bCs/>
          <w:iCs/>
          <w:sz w:val="26"/>
          <w:szCs w:val="26"/>
        </w:rPr>
        <w:t xml:space="preserve"> and compare</w:t>
      </w:r>
      <w:r w:rsidR="003C5BB3" w:rsidRPr="008F1ED9">
        <w:rPr>
          <w:iCs/>
          <w:sz w:val="26"/>
          <w:szCs w:val="26"/>
        </w:rPr>
        <w:t xml:space="preserve"> it to other available plans to be sure your plan will be a good option for you in the new year. </w:t>
      </w:r>
    </w:p>
    <w:p w14:paraId="0E230790" w14:textId="15E3D6E0" w:rsidR="00121190" w:rsidRDefault="003C5BB3" w:rsidP="003C5BB3">
      <w:pPr>
        <w:spacing w:line="24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Compare plans online at Medicare.gov or for local, </w:t>
      </w:r>
      <w:r w:rsidR="00CC0F02">
        <w:rPr>
          <w:rFonts w:cs="Times New Roman"/>
          <w:b/>
          <w:sz w:val="28"/>
          <w:szCs w:val="28"/>
        </w:rPr>
        <w:t xml:space="preserve">objective </w:t>
      </w:r>
      <w:r w:rsidR="00300C0F" w:rsidRPr="00300C0F">
        <w:rPr>
          <w:rFonts w:cs="Times New Roman"/>
          <w:b/>
          <w:sz w:val="28"/>
          <w:szCs w:val="28"/>
        </w:rPr>
        <w:t>assistance with plan comparisons</w:t>
      </w:r>
      <w:r>
        <w:rPr>
          <w:rFonts w:cs="Times New Roman"/>
          <w:b/>
          <w:sz w:val="28"/>
          <w:szCs w:val="28"/>
        </w:rPr>
        <w:t xml:space="preserve"> contact: </w:t>
      </w:r>
    </w:p>
    <w:p w14:paraId="70E5CC7E" w14:textId="77777777" w:rsidR="00121190" w:rsidRPr="00121190" w:rsidRDefault="00300C0F" w:rsidP="00300C0F">
      <w:pPr>
        <w:spacing w:line="240" w:lineRule="auto"/>
        <w:jc w:val="center"/>
        <w:rPr>
          <w:rFonts w:cs="Times New Roman"/>
          <w:b/>
          <w:color w:val="FF0000"/>
          <w:sz w:val="32"/>
          <w:szCs w:val="32"/>
        </w:rPr>
      </w:pPr>
      <w:r w:rsidRPr="00121190">
        <w:rPr>
          <w:rFonts w:cs="Times New Roman"/>
          <w:b/>
          <w:sz w:val="32"/>
          <w:szCs w:val="32"/>
        </w:rPr>
        <w:t xml:space="preserve"> </w:t>
      </w:r>
      <w:r w:rsidR="00121190" w:rsidRPr="00121190">
        <w:rPr>
          <w:rFonts w:cs="Times New Roman"/>
          <w:b/>
          <w:color w:val="FF0000"/>
          <w:sz w:val="32"/>
          <w:szCs w:val="32"/>
        </w:rPr>
        <w:t>&lt;YOUR CONTACT INFORMATION HERE&gt;</w:t>
      </w:r>
    </w:p>
    <w:p w14:paraId="57CBD1D4" w14:textId="77777777" w:rsidR="00A24D2E" w:rsidRDefault="00A24D2E" w:rsidP="00300C0F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 w14:paraId="708FE936" w14:textId="5FA38652" w:rsidR="00A24D2E" w:rsidRDefault="00A24D2E" w:rsidP="00300C0F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 w14:paraId="21CAD466" w14:textId="7A1E92E4" w:rsidR="004A5E4E" w:rsidRPr="001332D4" w:rsidRDefault="00F04836" w:rsidP="00170E3D">
      <w:pPr>
        <w:spacing w:line="240" w:lineRule="auto"/>
        <w:rPr>
          <w:sz w:val="36"/>
          <w:szCs w:val="36"/>
        </w:rPr>
      </w:pPr>
      <w:bookmarkStart w:id="0" w:name="_GoBack"/>
      <w:bookmarkEnd w:id="0"/>
      <w:r w:rsidRPr="001332D4">
        <w:rPr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280DF7DA" wp14:editId="7236D266">
            <wp:simplePos x="0" y="0"/>
            <wp:positionH relativeFrom="margin">
              <wp:posOffset>4785360</wp:posOffset>
            </wp:positionH>
            <wp:positionV relativeFrom="paragraph">
              <wp:posOffset>951230</wp:posOffset>
            </wp:positionV>
            <wp:extent cx="1757680" cy="877570"/>
            <wp:effectExtent l="0" t="0" r="0" b="0"/>
            <wp:wrapTight wrapText="bothSides">
              <wp:wrapPolygon edited="0">
                <wp:start x="0" y="0"/>
                <wp:lineTo x="0" y="21100"/>
                <wp:lineTo x="21303" y="21100"/>
                <wp:lineTo x="21303" y="0"/>
                <wp:lineTo x="0" y="0"/>
              </wp:wrapPolygon>
            </wp:wrapTight>
            <wp:docPr id="1" name="Picture 0" descr="SH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P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7680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0F0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A38C068" wp14:editId="58385626">
                <wp:simplePos x="0" y="0"/>
                <wp:positionH relativeFrom="margin">
                  <wp:posOffset>472440</wp:posOffset>
                </wp:positionH>
                <wp:positionV relativeFrom="paragraph">
                  <wp:posOffset>444500</wp:posOffset>
                </wp:positionV>
                <wp:extent cx="3078480" cy="1470660"/>
                <wp:effectExtent l="0" t="0" r="2667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8480" cy="147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AD74F" w14:textId="38CBE1EE" w:rsidR="00CC0F02" w:rsidRPr="00300C0F" w:rsidRDefault="00A24D2E" w:rsidP="00A24D2E">
                            <w:pPr>
                              <w:spacing w:before="240" w:line="240" w:lineRule="auto"/>
                              <w:jc w:val="center"/>
                              <w:rPr>
                                <w:rFonts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sz w:val="24"/>
                                <w:szCs w:val="24"/>
                              </w:rPr>
                              <w:t>Many people are</w:t>
                            </w:r>
                            <w:r w:rsidR="00CC0F02" w:rsidRPr="00300C0F">
                              <w:rPr>
                                <w:rFonts w:cs="Times New Roman"/>
                                <w:i/>
                                <w:sz w:val="24"/>
                                <w:szCs w:val="24"/>
                              </w:rPr>
                              <w:t xml:space="preserve"> eligible for Medicare related programs designed to assist </w:t>
                            </w:r>
                            <w:r>
                              <w:rPr>
                                <w:rFonts w:cs="Times New Roman"/>
                                <w:i/>
                                <w:sz w:val="24"/>
                                <w:szCs w:val="24"/>
                              </w:rPr>
                              <w:t>those</w:t>
                            </w:r>
                            <w:r w:rsidR="00CC0F02" w:rsidRPr="00300C0F">
                              <w:rPr>
                                <w:rFonts w:cs="Times New Roman"/>
                                <w:i/>
                                <w:sz w:val="24"/>
                                <w:szCs w:val="24"/>
                              </w:rPr>
                              <w:t xml:space="preserve"> with limited income and assets</w:t>
                            </w:r>
                            <w:r>
                              <w:rPr>
                                <w:rFonts w:cs="Times New Roman"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  <w:r w:rsidR="00CC0F02" w:rsidRPr="00300C0F">
                              <w:rPr>
                                <w:rFonts w:cs="Times New Roman"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/>
                                <w:i/>
                                <w:sz w:val="24"/>
                                <w:szCs w:val="24"/>
                              </w:rPr>
                              <w:t>F</w:t>
                            </w:r>
                            <w:r w:rsidRPr="00300C0F">
                              <w:rPr>
                                <w:rFonts w:cs="Times New Roman"/>
                                <w:i/>
                                <w:sz w:val="24"/>
                                <w:szCs w:val="24"/>
                              </w:rPr>
                              <w:t>or more information about</w:t>
                            </w:r>
                            <w:r>
                              <w:rPr>
                                <w:rFonts w:cs="Times New Roman"/>
                                <w:i/>
                                <w:sz w:val="24"/>
                                <w:szCs w:val="24"/>
                              </w:rPr>
                              <w:t xml:space="preserve"> these</w:t>
                            </w:r>
                            <w:r w:rsidRPr="00300C0F">
                              <w:rPr>
                                <w:rFonts w:cs="Times New Roman"/>
                                <w:i/>
                                <w:sz w:val="24"/>
                                <w:szCs w:val="24"/>
                              </w:rPr>
                              <w:t xml:space="preserve"> programs</w:t>
                            </w:r>
                            <w:r>
                              <w:rPr>
                                <w:rFonts w:cs="Times New Roman"/>
                                <w:i/>
                                <w:sz w:val="24"/>
                                <w:szCs w:val="24"/>
                              </w:rPr>
                              <w:t xml:space="preserve"> c</w:t>
                            </w:r>
                            <w:r w:rsidR="00CC0F02" w:rsidRPr="00300C0F">
                              <w:rPr>
                                <w:rFonts w:cs="Times New Roman"/>
                                <w:i/>
                                <w:sz w:val="24"/>
                                <w:szCs w:val="24"/>
                              </w:rPr>
                              <w:t>all the Elder Benefit Specialists</w:t>
                            </w:r>
                            <w:r>
                              <w:rPr>
                                <w:rFonts w:cs="Times New Roman"/>
                                <w:i/>
                                <w:sz w:val="24"/>
                                <w:szCs w:val="24"/>
                              </w:rPr>
                              <w:t xml:space="preserve"> at the number provided above.</w:t>
                            </w:r>
                          </w:p>
                          <w:p w14:paraId="5742BD27" w14:textId="77777777" w:rsidR="00CC0F02" w:rsidRDefault="00CC0F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8C068" id="_x0000_s1027" type="#_x0000_t202" style="position:absolute;margin-left:37.2pt;margin-top:35pt;width:242.4pt;height:115.8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">
                <v:textbox>
                  <w:txbxContent>
                    <w:p w14:paraId="289AD74F" w14:textId="38CBE1EE" w:rsidR="00CC0F02" w:rsidRPr="00300C0F" w:rsidRDefault="00A24D2E" w:rsidP="00A24D2E">
                      <w:pPr>
                        <w:spacing w:before="240" w:line="240" w:lineRule="auto"/>
                        <w:jc w:val="center"/>
                        <w:rPr>
                          <w:rFonts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i/>
                          <w:sz w:val="24"/>
                          <w:szCs w:val="24"/>
                        </w:rPr>
                        <w:t>Many people are</w:t>
                      </w:r>
                      <w:r w:rsidR="00CC0F02" w:rsidRPr="00300C0F">
                        <w:rPr>
                          <w:rFonts w:cs="Times New Roman"/>
                          <w:i/>
                          <w:sz w:val="24"/>
                          <w:szCs w:val="24"/>
                        </w:rPr>
                        <w:t xml:space="preserve"> eligible for Medicare related programs designed to assist </w:t>
                      </w:r>
                      <w:r>
                        <w:rPr>
                          <w:rFonts w:cs="Times New Roman"/>
                          <w:i/>
                          <w:sz w:val="24"/>
                          <w:szCs w:val="24"/>
                        </w:rPr>
                        <w:t>those</w:t>
                      </w:r>
                      <w:r w:rsidR="00CC0F02" w:rsidRPr="00300C0F">
                        <w:rPr>
                          <w:rFonts w:cs="Times New Roman"/>
                          <w:i/>
                          <w:sz w:val="24"/>
                          <w:szCs w:val="24"/>
                        </w:rPr>
                        <w:t xml:space="preserve"> with limited income and assets</w:t>
                      </w:r>
                      <w:r>
                        <w:rPr>
                          <w:rFonts w:cs="Times New Roman"/>
                          <w:i/>
                          <w:sz w:val="24"/>
                          <w:szCs w:val="24"/>
                        </w:rPr>
                        <w:t>.</w:t>
                      </w:r>
                      <w:r w:rsidR="00CC0F02" w:rsidRPr="00300C0F">
                        <w:rPr>
                          <w:rFonts w:cs="Times New Roman"/>
                          <w:i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cs="Times New Roman"/>
                          <w:i/>
                          <w:sz w:val="24"/>
                          <w:szCs w:val="24"/>
                        </w:rPr>
                        <w:t>F</w:t>
                      </w:r>
                      <w:r w:rsidRPr="00300C0F">
                        <w:rPr>
                          <w:rFonts w:cs="Times New Roman"/>
                          <w:i/>
                          <w:sz w:val="24"/>
                          <w:szCs w:val="24"/>
                        </w:rPr>
                        <w:t>or more information about</w:t>
                      </w:r>
                      <w:r>
                        <w:rPr>
                          <w:rFonts w:cs="Times New Roman"/>
                          <w:i/>
                          <w:sz w:val="24"/>
                          <w:szCs w:val="24"/>
                        </w:rPr>
                        <w:t xml:space="preserve"> these</w:t>
                      </w:r>
                      <w:r w:rsidRPr="00300C0F">
                        <w:rPr>
                          <w:rFonts w:cs="Times New Roman"/>
                          <w:i/>
                          <w:sz w:val="24"/>
                          <w:szCs w:val="24"/>
                        </w:rPr>
                        <w:t xml:space="preserve"> programs</w:t>
                      </w:r>
                      <w:r>
                        <w:rPr>
                          <w:rFonts w:cs="Times New Roman"/>
                          <w:i/>
                          <w:sz w:val="24"/>
                          <w:szCs w:val="24"/>
                        </w:rPr>
                        <w:t xml:space="preserve"> c</w:t>
                      </w:r>
                      <w:r w:rsidR="00CC0F02" w:rsidRPr="00300C0F">
                        <w:rPr>
                          <w:rFonts w:cs="Times New Roman"/>
                          <w:i/>
                          <w:sz w:val="24"/>
                          <w:szCs w:val="24"/>
                        </w:rPr>
                        <w:t>all the Elder Benefit Specialists</w:t>
                      </w:r>
                      <w:r>
                        <w:rPr>
                          <w:rFonts w:cs="Times New Roman"/>
                          <w:i/>
                          <w:sz w:val="24"/>
                          <w:szCs w:val="24"/>
                        </w:rPr>
                        <w:t xml:space="preserve"> at the number provided above.</w:t>
                      </w:r>
                    </w:p>
                    <w:p w14:paraId="5742BD27" w14:textId="77777777" w:rsidR="00CC0F02" w:rsidRDefault="00CC0F02"/>
                  </w:txbxContent>
                </v:textbox>
                <w10:wrap type="square" anchorx="margin"/>
              </v:shape>
            </w:pict>
          </mc:Fallback>
        </mc:AlternateContent>
      </w:r>
    </w:p>
    <w:sectPr w:rsidR="004A5E4E" w:rsidRPr="001332D4" w:rsidSect="00F04836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248BB"/>
    <w:multiLevelType w:val="hybridMultilevel"/>
    <w:tmpl w:val="FC4C7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A3317"/>
    <w:multiLevelType w:val="hybridMultilevel"/>
    <w:tmpl w:val="5F5CC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C4F19"/>
    <w:multiLevelType w:val="hybridMultilevel"/>
    <w:tmpl w:val="0230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24F8C"/>
    <w:multiLevelType w:val="hybridMultilevel"/>
    <w:tmpl w:val="EBBC2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8348D"/>
    <w:multiLevelType w:val="hybridMultilevel"/>
    <w:tmpl w:val="92BCB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087"/>
    <w:rsid w:val="0000627C"/>
    <w:rsid w:val="000375E0"/>
    <w:rsid w:val="000758FA"/>
    <w:rsid w:val="0009183D"/>
    <w:rsid w:val="000B45D2"/>
    <w:rsid w:val="00121190"/>
    <w:rsid w:val="001216AD"/>
    <w:rsid w:val="001332D4"/>
    <w:rsid w:val="001355E0"/>
    <w:rsid w:val="00170E3D"/>
    <w:rsid w:val="001B2AAA"/>
    <w:rsid w:val="00244135"/>
    <w:rsid w:val="00251718"/>
    <w:rsid w:val="00265945"/>
    <w:rsid w:val="00281C0B"/>
    <w:rsid w:val="002A7805"/>
    <w:rsid w:val="002E14FC"/>
    <w:rsid w:val="00300C0F"/>
    <w:rsid w:val="003018E3"/>
    <w:rsid w:val="00304EAB"/>
    <w:rsid w:val="00311912"/>
    <w:rsid w:val="00323966"/>
    <w:rsid w:val="00333B94"/>
    <w:rsid w:val="0036438A"/>
    <w:rsid w:val="003677DE"/>
    <w:rsid w:val="003B5747"/>
    <w:rsid w:val="003C5BB3"/>
    <w:rsid w:val="003D10F5"/>
    <w:rsid w:val="00423E88"/>
    <w:rsid w:val="00425D14"/>
    <w:rsid w:val="004A259C"/>
    <w:rsid w:val="004A5E4E"/>
    <w:rsid w:val="004B3EB2"/>
    <w:rsid w:val="00511392"/>
    <w:rsid w:val="00532982"/>
    <w:rsid w:val="005346BA"/>
    <w:rsid w:val="005D278D"/>
    <w:rsid w:val="005E40C2"/>
    <w:rsid w:val="00694AAB"/>
    <w:rsid w:val="006D1E9A"/>
    <w:rsid w:val="007520B1"/>
    <w:rsid w:val="00796E01"/>
    <w:rsid w:val="007A2E9B"/>
    <w:rsid w:val="007C2682"/>
    <w:rsid w:val="007C48CF"/>
    <w:rsid w:val="007C4BE3"/>
    <w:rsid w:val="007E37D0"/>
    <w:rsid w:val="00804255"/>
    <w:rsid w:val="00812694"/>
    <w:rsid w:val="00813E82"/>
    <w:rsid w:val="0088164B"/>
    <w:rsid w:val="008E6A24"/>
    <w:rsid w:val="008F1ED9"/>
    <w:rsid w:val="0092483F"/>
    <w:rsid w:val="00A24D2E"/>
    <w:rsid w:val="00AB5B2D"/>
    <w:rsid w:val="00AB6C81"/>
    <w:rsid w:val="00AE192C"/>
    <w:rsid w:val="00B549F2"/>
    <w:rsid w:val="00BB6B25"/>
    <w:rsid w:val="00BD3943"/>
    <w:rsid w:val="00C16DC5"/>
    <w:rsid w:val="00C22441"/>
    <w:rsid w:val="00C332F9"/>
    <w:rsid w:val="00C51024"/>
    <w:rsid w:val="00C53966"/>
    <w:rsid w:val="00C55D0C"/>
    <w:rsid w:val="00C70311"/>
    <w:rsid w:val="00CB51B4"/>
    <w:rsid w:val="00CC0F02"/>
    <w:rsid w:val="00DA2087"/>
    <w:rsid w:val="00DD76B1"/>
    <w:rsid w:val="00DE6E9E"/>
    <w:rsid w:val="00E17C37"/>
    <w:rsid w:val="00E7225C"/>
    <w:rsid w:val="00E73F2E"/>
    <w:rsid w:val="00EF2546"/>
    <w:rsid w:val="00EF5703"/>
    <w:rsid w:val="00F04836"/>
    <w:rsid w:val="00F16113"/>
    <w:rsid w:val="00F424CA"/>
    <w:rsid w:val="00F87F95"/>
    <w:rsid w:val="00FC3F25"/>
    <w:rsid w:val="00FC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1752C"/>
  <w15:docId w15:val="{15C1E969-2DA9-46C0-8F0B-846CCC68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087"/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1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6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5B2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B6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GWAAR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gwaaradmin</dc:creator>
  <cp:lastModifiedBy>Debbie</cp:lastModifiedBy>
  <cp:revision>2</cp:revision>
  <cp:lastPrinted>2016-09-06T15:12:00Z</cp:lastPrinted>
  <dcterms:created xsi:type="dcterms:W3CDTF">2020-08-14T14:50:00Z</dcterms:created>
  <dcterms:modified xsi:type="dcterms:W3CDTF">2020-08-14T14:50:00Z</dcterms:modified>
</cp:coreProperties>
</file>