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AEF4" w14:textId="77777777" w:rsidR="00577D84" w:rsidRDefault="00577D84" w:rsidP="00352E77">
      <w:pPr>
        <w:pStyle w:val="Heading1"/>
        <w:spacing w:line="268" w:lineRule="exact"/>
        <w:rPr>
          <w:b w:val="0"/>
          <w:bCs w:val="0"/>
        </w:rPr>
      </w:pPr>
      <w:r>
        <w:rPr>
          <w:spacing w:val="-1"/>
        </w:rPr>
        <w:t>PHASED REOPENING GUIDELINES FOR SENIOR</w:t>
      </w:r>
      <w:r>
        <w:rPr>
          <w:spacing w:val="-2"/>
        </w:rPr>
        <w:t xml:space="preserve"> </w:t>
      </w:r>
      <w:r>
        <w:rPr>
          <w:spacing w:val="-1"/>
        </w:rPr>
        <w:t>NUTRITION</w:t>
      </w:r>
      <w:r>
        <w:t xml:space="preserve"> </w:t>
      </w:r>
      <w:r>
        <w:rPr>
          <w:spacing w:val="-1"/>
        </w:rPr>
        <w:t>PROGRAM OPERATIONS DURING THE COVID-19 PUBLIC HEALTH EMERGENCY</w:t>
      </w:r>
    </w:p>
    <w:p w14:paraId="0B20225B" w14:textId="482B430C" w:rsidR="0028282F" w:rsidRPr="002E3B47" w:rsidRDefault="00577D84" w:rsidP="002E3B47">
      <w:pPr>
        <w:pStyle w:val="Subtitle"/>
      </w:pPr>
      <w:r>
        <w:t xml:space="preserve">Returning to </w:t>
      </w:r>
      <w:r w:rsidR="00563336">
        <w:t>a</w:t>
      </w:r>
      <w:r>
        <w:t xml:space="preserve"> “New Normal”</w:t>
      </w:r>
    </w:p>
    <w:p w14:paraId="59DA3624" w14:textId="24C74B53" w:rsidR="00F01057" w:rsidRDefault="00577D84" w:rsidP="005C1FE3">
      <w:pPr>
        <w:spacing w:after="360"/>
        <w:rPr>
          <w:rStyle w:val="SubtleEmphasis"/>
        </w:rPr>
      </w:pPr>
      <w:r>
        <w:rPr>
          <w:rStyle w:val="SubtleEmphasis"/>
        </w:rPr>
        <w:t>May 5, 2020</w:t>
      </w:r>
    </w:p>
    <w:p w14:paraId="4976B3EF" w14:textId="5B26DFD3" w:rsidR="00E74B13" w:rsidRDefault="00577D84" w:rsidP="00577D84">
      <w:pPr>
        <w:pStyle w:val="BodyText"/>
        <w:ind w:left="0" w:right="250" w:firstLine="0"/>
        <w:rPr>
          <w:rFonts w:asciiTheme="minorHAnsi" w:hAnsiTheme="minorHAnsi" w:cstheme="minorHAnsi"/>
          <w:spacing w:val="-1"/>
          <w:sz w:val="24"/>
          <w:szCs w:val="24"/>
        </w:rPr>
      </w:pPr>
      <w:r w:rsidRPr="00FE239D">
        <w:rPr>
          <w:rFonts w:asciiTheme="minorHAnsi" w:hAnsiTheme="minorHAnsi" w:cstheme="minorHAnsi"/>
          <w:spacing w:val="-1"/>
          <w:sz w:val="24"/>
          <w:szCs w:val="24"/>
        </w:rPr>
        <w:t xml:space="preserve">On April 16, 2020, </w:t>
      </w:r>
      <w:r w:rsidR="00E74B13">
        <w:rPr>
          <w:rFonts w:asciiTheme="minorHAnsi" w:hAnsiTheme="minorHAnsi" w:cstheme="minorHAnsi"/>
          <w:spacing w:val="-1"/>
          <w:sz w:val="24"/>
          <w:szCs w:val="24"/>
        </w:rPr>
        <w:t>President</w:t>
      </w:r>
      <w:r w:rsidR="00E74B13" w:rsidRPr="00FE239D">
        <w:rPr>
          <w:rFonts w:asciiTheme="minorHAnsi" w:hAnsiTheme="minorHAnsi" w:cstheme="minorHAnsi"/>
          <w:spacing w:val="-1"/>
          <w:sz w:val="24"/>
          <w:szCs w:val="24"/>
        </w:rPr>
        <w:t xml:space="preserve"> </w:t>
      </w:r>
      <w:r w:rsidRPr="00FE239D">
        <w:rPr>
          <w:rFonts w:asciiTheme="minorHAnsi" w:hAnsiTheme="minorHAnsi" w:cstheme="minorHAnsi"/>
          <w:spacing w:val="-1"/>
          <w:sz w:val="24"/>
          <w:szCs w:val="24"/>
        </w:rPr>
        <w:t xml:space="preserve">Trump unveiled </w:t>
      </w:r>
      <w:r w:rsidR="00E74B13">
        <w:rPr>
          <w:rFonts w:asciiTheme="minorHAnsi" w:hAnsiTheme="minorHAnsi" w:cstheme="minorHAnsi"/>
          <w:spacing w:val="-1"/>
          <w:sz w:val="24"/>
          <w:szCs w:val="24"/>
        </w:rPr>
        <w:t>the</w:t>
      </w:r>
      <w:r w:rsidR="00E74B13" w:rsidRPr="00FE239D">
        <w:rPr>
          <w:rFonts w:asciiTheme="minorHAnsi" w:hAnsiTheme="minorHAnsi" w:cstheme="minorHAnsi"/>
          <w:spacing w:val="-1"/>
          <w:sz w:val="24"/>
          <w:szCs w:val="24"/>
        </w:rPr>
        <w:t xml:space="preserve"> </w:t>
      </w:r>
      <w:r w:rsidRPr="00FE239D">
        <w:rPr>
          <w:rFonts w:asciiTheme="minorHAnsi" w:hAnsiTheme="minorHAnsi" w:cstheme="minorHAnsi"/>
          <w:spacing w:val="-1"/>
          <w:sz w:val="24"/>
          <w:szCs w:val="24"/>
        </w:rPr>
        <w:t>three-phase</w:t>
      </w:r>
      <w:r w:rsidR="00E74B13">
        <w:rPr>
          <w:rFonts w:asciiTheme="minorHAnsi" w:hAnsiTheme="minorHAnsi" w:cstheme="minorHAnsi"/>
          <w:spacing w:val="-1"/>
          <w:sz w:val="24"/>
          <w:szCs w:val="24"/>
        </w:rPr>
        <w:t>d</w:t>
      </w:r>
      <w:r w:rsidRPr="00FE239D">
        <w:rPr>
          <w:rFonts w:asciiTheme="minorHAnsi" w:hAnsiTheme="minorHAnsi" w:cstheme="minorHAnsi"/>
          <w:spacing w:val="-1"/>
          <w:sz w:val="24"/>
          <w:szCs w:val="24"/>
        </w:rPr>
        <w:t xml:space="preserve"> </w:t>
      </w:r>
      <w:hyperlink r:id="rId11" w:history="1">
        <w:r w:rsidR="00E74B13" w:rsidRPr="00D208B2">
          <w:rPr>
            <w:rStyle w:val="Hyperlink"/>
            <w:rFonts w:asciiTheme="minorHAnsi" w:hAnsiTheme="minorHAnsi" w:cstheme="minorHAnsi"/>
            <w:i/>
            <w:spacing w:val="-1"/>
            <w:sz w:val="24"/>
            <w:szCs w:val="24"/>
          </w:rPr>
          <w:t>Guidelines for O</w:t>
        </w:r>
        <w:r w:rsidRPr="00D208B2">
          <w:rPr>
            <w:rStyle w:val="Hyperlink"/>
            <w:rFonts w:asciiTheme="minorHAnsi" w:hAnsiTheme="minorHAnsi" w:cstheme="minorHAnsi"/>
            <w:i/>
            <w:spacing w:val="-1"/>
            <w:sz w:val="24"/>
            <w:szCs w:val="24"/>
          </w:rPr>
          <w:t xml:space="preserve">pening </w:t>
        </w:r>
        <w:proofErr w:type="gramStart"/>
        <w:r w:rsidR="00A96668">
          <w:rPr>
            <w:rStyle w:val="Hyperlink"/>
            <w:rFonts w:asciiTheme="minorHAnsi" w:hAnsiTheme="minorHAnsi" w:cstheme="minorHAnsi"/>
            <w:i/>
            <w:spacing w:val="-1"/>
            <w:sz w:val="24"/>
            <w:szCs w:val="24"/>
          </w:rPr>
          <w:t>Up</w:t>
        </w:r>
        <w:proofErr w:type="gramEnd"/>
        <w:r w:rsidR="00A96668">
          <w:rPr>
            <w:rStyle w:val="Hyperlink"/>
            <w:rFonts w:asciiTheme="minorHAnsi" w:hAnsiTheme="minorHAnsi" w:cstheme="minorHAnsi"/>
            <w:i/>
            <w:spacing w:val="-1"/>
            <w:sz w:val="24"/>
            <w:szCs w:val="24"/>
          </w:rPr>
          <w:t xml:space="preserve"> </w:t>
        </w:r>
        <w:r w:rsidRPr="00D208B2">
          <w:rPr>
            <w:rStyle w:val="Hyperlink"/>
            <w:rFonts w:asciiTheme="minorHAnsi" w:hAnsiTheme="minorHAnsi" w:cstheme="minorHAnsi"/>
            <w:i/>
            <w:spacing w:val="-1"/>
            <w:sz w:val="24"/>
            <w:szCs w:val="24"/>
          </w:rPr>
          <w:t>America Again</w:t>
        </w:r>
      </w:hyperlink>
      <w:r w:rsidRPr="00FE239D">
        <w:rPr>
          <w:rFonts w:asciiTheme="minorHAnsi" w:hAnsiTheme="minorHAnsi" w:cstheme="minorHAnsi"/>
          <w:spacing w:val="-1"/>
          <w:sz w:val="24"/>
          <w:szCs w:val="24"/>
        </w:rPr>
        <w:t xml:space="preserve">. Developed as a collaborative effort between the National Resource Center on Nutrition </w:t>
      </w:r>
      <w:r>
        <w:rPr>
          <w:rFonts w:asciiTheme="minorHAnsi" w:hAnsiTheme="minorHAnsi" w:cstheme="minorHAnsi"/>
          <w:spacing w:val="-1"/>
          <w:sz w:val="24"/>
          <w:szCs w:val="24"/>
        </w:rPr>
        <w:t>and</w:t>
      </w:r>
      <w:r w:rsidRPr="00FE239D">
        <w:rPr>
          <w:rFonts w:asciiTheme="minorHAnsi" w:hAnsiTheme="minorHAnsi" w:cstheme="minorHAnsi"/>
          <w:spacing w:val="-1"/>
          <w:sz w:val="24"/>
          <w:szCs w:val="24"/>
        </w:rPr>
        <w:t xml:space="preserve"> Aging, National Association of Nutrition and Aging Services, National Council on Aging, and </w:t>
      </w:r>
      <w:r>
        <w:rPr>
          <w:rFonts w:asciiTheme="minorHAnsi" w:hAnsiTheme="minorHAnsi" w:cstheme="minorHAnsi"/>
          <w:spacing w:val="-1"/>
          <w:sz w:val="24"/>
          <w:szCs w:val="24"/>
        </w:rPr>
        <w:t>the Administration for Community Living (</w:t>
      </w:r>
      <w:r w:rsidRPr="00FE239D">
        <w:rPr>
          <w:rFonts w:asciiTheme="minorHAnsi" w:hAnsiTheme="minorHAnsi" w:cstheme="minorHAnsi"/>
          <w:spacing w:val="-1"/>
          <w:sz w:val="24"/>
          <w:szCs w:val="24"/>
        </w:rPr>
        <w:t>ACL</w:t>
      </w:r>
      <w:r>
        <w:rPr>
          <w:rFonts w:asciiTheme="minorHAnsi" w:hAnsiTheme="minorHAnsi" w:cstheme="minorHAnsi"/>
          <w:spacing w:val="-1"/>
          <w:sz w:val="24"/>
          <w:szCs w:val="24"/>
        </w:rPr>
        <w:t>)</w:t>
      </w:r>
      <w:r w:rsidRPr="00FE239D">
        <w:rPr>
          <w:rFonts w:asciiTheme="minorHAnsi" w:hAnsiTheme="minorHAnsi" w:cstheme="minorHAnsi"/>
          <w:spacing w:val="-1"/>
          <w:sz w:val="24"/>
          <w:szCs w:val="24"/>
        </w:rPr>
        <w:t>, the following document provides some suggestions for senior nutrition programs to consider as the</w:t>
      </w:r>
      <w:r w:rsidR="00C9303B">
        <w:rPr>
          <w:rFonts w:asciiTheme="minorHAnsi" w:hAnsiTheme="minorHAnsi" w:cstheme="minorHAnsi"/>
          <w:spacing w:val="-1"/>
          <w:sz w:val="24"/>
          <w:szCs w:val="24"/>
        </w:rPr>
        <w:t>ir states</w:t>
      </w:r>
      <w:r w:rsidRPr="00FE239D">
        <w:rPr>
          <w:rFonts w:asciiTheme="minorHAnsi" w:hAnsiTheme="minorHAnsi" w:cstheme="minorHAnsi"/>
          <w:spacing w:val="-1"/>
          <w:sz w:val="24"/>
          <w:szCs w:val="24"/>
        </w:rPr>
        <w:t xml:space="preserve"> move forward</w:t>
      </w:r>
      <w:r w:rsidR="00E74B13">
        <w:rPr>
          <w:rFonts w:asciiTheme="minorHAnsi" w:hAnsiTheme="minorHAnsi" w:cstheme="minorHAnsi"/>
          <w:spacing w:val="-1"/>
          <w:sz w:val="24"/>
          <w:szCs w:val="24"/>
        </w:rPr>
        <w:t xml:space="preserve"> through those phases</w:t>
      </w:r>
      <w:r>
        <w:rPr>
          <w:rFonts w:asciiTheme="minorHAnsi" w:hAnsiTheme="minorHAnsi" w:cstheme="minorHAnsi"/>
          <w:spacing w:val="-1"/>
          <w:sz w:val="24"/>
          <w:szCs w:val="24"/>
        </w:rPr>
        <w:t xml:space="preserve">. </w:t>
      </w:r>
    </w:p>
    <w:p w14:paraId="085D30AC" w14:textId="77777777" w:rsidR="00E74B13" w:rsidRDefault="00E74B13" w:rsidP="00577D84">
      <w:pPr>
        <w:pStyle w:val="BodyText"/>
        <w:ind w:left="0" w:right="250" w:firstLine="0"/>
        <w:rPr>
          <w:rFonts w:asciiTheme="minorHAnsi" w:hAnsiTheme="minorHAnsi" w:cstheme="minorHAnsi"/>
          <w:spacing w:val="-1"/>
          <w:sz w:val="24"/>
          <w:szCs w:val="24"/>
        </w:rPr>
      </w:pPr>
    </w:p>
    <w:p w14:paraId="0159421C" w14:textId="61A4BFC1" w:rsidR="00577D84" w:rsidRPr="0038396B" w:rsidRDefault="00577D84" w:rsidP="00577D84">
      <w:pPr>
        <w:pStyle w:val="BodyText"/>
        <w:ind w:left="0" w:right="250" w:firstLine="0"/>
        <w:rPr>
          <w:rFonts w:asciiTheme="minorHAnsi" w:hAnsiTheme="minorHAnsi" w:cstheme="minorHAnsi"/>
          <w:spacing w:val="-1"/>
          <w:sz w:val="24"/>
          <w:szCs w:val="24"/>
        </w:rPr>
      </w:pPr>
      <w:r>
        <w:rPr>
          <w:rFonts w:asciiTheme="minorHAnsi" w:hAnsiTheme="minorHAnsi" w:cstheme="minorHAnsi"/>
          <w:spacing w:val="-1"/>
          <w:sz w:val="24"/>
          <w:szCs w:val="24"/>
        </w:rPr>
        <w:t xml:space="preserve">This guide is not intended to be an exhaustive list of every aspect related to the safe handling of food.  For technical assistance on how to safely and effectively run a nutrition program see the </w:t>
      </w:r>
      <w:hyperlink r:id="rId12" w:history="1">
        <w:r w:rsidRPr="00C77916">
          <w:rPr>
            <w:rStyle w:val="Hyperlink"/>
            <w:rFonts w:asciiTheme="minorHAnsi" w:hAnsiTheme="minorHAnsi" w:cstheme="minorHAnsi"/>
            <w:sz w:val="24"/>
            <w:szCs w:val="24"/>
            <w:lang w:val="en"/>
          </w:rPr>
          <w:t xml:space="preserve">National Resource </w:t>
        </w:r>
        <w:r w:rsidRPr="00470BB3">
          <w:rPr>
            <w:rStyle w:val="Hyperlink"/>
          </w:rPr>
          <w:t>Center on Nutrition and Aging</w:t>
        </w:r>
      </w:hyperlink>
      <w:r>
        <w:rPr>
          <w:rStyle w:val="Hyperlink"/>
        </w:rPr>
        <w:t>.</w:t>
      </w:r>
    </w:p>
    <w:p w14:paraId="5849E497" w14:textId="77777777" w:rsidR="00577D84" w:rsidRDefault="00577D84" w:rsidP="00577D84">
      <w:pPr>
        <w:pStyle w:val="BodyText"/>
        <w:ind w:left="0" w:right="250" w:firstLine="0"/>
        <w:rPr>
          <w:rFonts w:asciiTheme="minorHAnsi" w:hAnsiTheme="minorHAnsi" w:cstheme="minorHAnsi"/>
          <w:spacing w:val="-1"/>
          <w:sz w:val="24"/>
          <w:szCs w:val="24"/>
        </w:rPr>
      </w:pPr>
    </w:p>
    <w:p w14:paraId="25D36C72" w14:textId="77777777" w:rsidR="00577D84" w:rsidRPr="00470BB3" w:rsidRDefault="00577D84" w:rsidP="00577D84">
      <w:pPr>
        <w:pStyle w:val="BodyText"/>
        <w:ind w:left="135" w:firstLine="0"/>
        <w:rPr>
          <w:sz w:val="24"/>
          <w:szCs w:val="24"/>
          <w:lang w:val="en"/>
        </w:rPr>
      </w:pPr>
      <w:r w:rsidRPr="00470BB3">
        <w:rPr>
          <w:sz w:val="24"/>
          <w:szCs w:val="24"/>
          <w:lang w:val="en"/>
        </w:rPr>
        <w:t>Nutrition services authorized under Title III-C of the Older Americans Act (OAA) are designed to promote the general health and well-being of older individuals.  The services are intended to:</w:t>
      </w:r>
    </w:p>
    <w:p w14:paraId="3AF40C75" w14:textId="77777777" w:rsidR="00577D84" w:rsidRPr="00470BB3" w:rsidRDefault="00577D84" w:rsidP="00577D84">
      <w:pPr>
        <w:pStyle w:val="BodyText"/>
        <w:numPr>
          <w:ilvl w:val="0"/>
          <w:numId w:val="4"/>
        </w:numPr>
        <w:rPr>
          <w:sz w:val="24"/>
          <w:szCs w:val="24"/>
          <w:lang w:val="en"/>
        </w:rPr>
      </w:pPr>
      <w:r w:rsidRPr="00470BB3">
        <w:rPr>
          <w:sz w:val="24"/>
          <w:szCs w:val="24"/>
          <w:lang w:val="en"/>
        </w:rPr>
        <w:t>Reduce hunger</w:t>
      </w:r>
      <w:r>
        <w:rPr>
          <w:sz w:val="24"/>
          <w:szCs w:val="24"/>
          <w:lang w:val="en"/>
        </w:rPr>
        <w:t xml:space="preserve">, </w:t>
      </w:r>
      <w:r w:rsidRPr="00470BB3">
        <w:rPr>
          <w:sz w:val="24"/>
          <w:szCs w:val="24"/>
          <w:lang w:val="en"/>
        </w:rPr>
        <w:t>food insecurity</w:t>
      </w:r>
      <w:r>
        <w:rPr>
          <w:sz w:val="24"/>
          <w:szCs w:val="24"/>
          <w:lang w:val="en"/>
        </w:rPr>
        <w:t xml:space="preserve"> and malnutrition</w:t>
      </w:r>
      <w:r w:rsidRPr="00470BB3">
        <w:rPr>
          <w:sz w:val="24"/>
          <w:szCs w:val="24"/>
          <w:lang w:val="en"/>
        </w:rPr>
        <w:t>;</w:t>
      </w:r>
    </w:p>
    <w:p w14:paraId="3F8EC370" w14:textId="77777777" w:rsidR="00577D84" w:rsidRPr="00470BB3" w:rsidRDefault="00577D84" w:rsidP="00577D84">
      <w:pPr>
        <w:pStyle w:val="BodyText"/>
        <w:numPr>
          <w:ilvl w:val="0"/>
          <w:numId w:val="4"/>
        </w:numPr>
        <w:rPr>
          <w:sz w:val="24"/>
          <w:szCs w:val="24"/>
          <w:lang w:val="en"/>
        </w:rPr>
      </w:pPr>
      <w:r w:rsidRPr="00470BB3">
        <w:rPr>
          <w:sz w:val="24"/>
          <w:szCs w:val="24"/>
          <w:lang w:val="en"/>
        </w:rPr>
        <w:t>Promote socialization; and</w:t>
      </w:r>
    </w:p>
    <w:p w14:paraId="62EC7ED8" w14:textId="77777777" w:rsidR="00577D84" w:rsidRPr="00470BB3" w:rsidRDefault="00577D84" w:rsidP="00577D84">
      <w:pPr>
        <w:pStyle w:val="BodyText"/>
        <w:numPr>
          <w:ilvl w:val="0"/>
          <w:numId w:val="4"/>
        </w:numPr>
        <w:rPr>
          <w:sz w:val="24"/>
          <w:szCs w:val="24"/>
          <w:lang w:val="en"/>
        </w:rPr>
      </w:pPr>
      <w:r w:rsidRPr="00470BB3">
        <w:rPr>
          <w:sz w:val="24"/>
          <w:szCs w:val="24"/>
          <w:lang w:val="en"/>
        </w:rPr>
        <w:t>Delay the onset of adverse health conditions.</w:t>
      </w:r>
    </w:p>
    <w:p w14:paraId="25CB1889" w14:textId="77777777" w:rsidR="00577D84" w:rsidRPr="0038396B" w:rsidRDefault="00577D84" w:rsidP="00577D84">
      <w:pPr>
        <w:pStyle w:val="BodyText"/>
        <w:ind w:left="360" w:firstLine="0"/>
        <w:rPr>
          <w:lang w:val="en"/>
        </w:rPr>
      </w:pPr>
    </w:p>
    <w:p w14:paraId="7B79011B" w14:textId="77777777" w:rsidR="00577D84" w:rsidRPr="00470BB3" w:rsidRDefault="00577D84" w:rsidP="00577D84">
      <w:pPr>
        <w:pStyle w:val="BodyText"/>
        <w:ind w:left="135" w:firstLine="0"/>
        <w:rPr>
          <w:sz w:val="24"/>
          <w:szCs w:val="24"/>
          <w:lang w:val="en"/>
        </w:rPr>
      </w:pPr>
      <w:r w:rsidRPr="00470BB3">
        <w:rPr>
          <w:sz w:val="24"/>
          <w:szCs w:val="24"/>
          <w:lang w:val="en"/>
        </w:rPr>
        <w:t>Services are not intended to reach every individual in the community. Programs target adults age 60 and older who are in greatest social and economic need, with particular attention to the following groups:</w:t>
      </w:r>
    </w:p>
    <w:p w14:paraId="6C2C51A2" w14:textId="77777777" w:rsidR="00577D84" w:rsidRPr="00470BB3" w:rsidRDefault="00577D84" w:rsidP="00577D84">
      <w:pPr>
        <w:pStyle w:val="BodyText"/>
        <w:numPr>
          <w:ilvl w:val="0"/>
          <w:numId w:val="4"/>
        </w:numPr>
        <w:rPr>
          <w:sz w:val="24"/>
          <w:szCs w:val="24"/>
          <w:lang w:val="en"/>
        </w:rPr>
      </w:pPr>
      <w:r w:rsidRPr="00470BB3">
        <w:rPr>
          <w:sz w:val="24"/>
          <w:szCs w:val="24"/>
          <w:lang w:val="en"/>
        </w:rPr>
        <w:t>Low-income older individuals</w:t>
      </w:r>
    </w:p>
    <w:p w14:paraId="7B44922F" w14:textId="77777777" w:rsidR="00577D84" w:rsidRPr="00470BB3" w:rsidRDefault="00577D84" w:rsidP="00577D84">
      <w:pPr>
        <w:pStyle w:val="BodyText"/>
        <w:numPr>
          <w:ilvl w:val="0"/>
          <w:numId w:val="4"/>
        </w:numPr>
        <w:rPr>
          <w:sz w:val="24"/>
          <w:szCs w:val="24"/>
          <w:lang w:val="en"/>
        </w:rPr>
      </w:pPr>
      <w:r w:rsidRPr="00470BB3">
        <w:rPr>
          <w:sz w:val="24"/>
          <w:szCs w:val="24"/>
          <w:lang w:val="en"/>
        </w:rPr>
        <w:t>Minority older individuals</w:t>
      </w:r>
    </w:p>
    <w:p w14:paraId="10A9094B" w14:textId="77777777" w:rsidR="00577D84" w:rsidRPr="00470BB3" w:rsidRDefault="00577D84" w:rsidP="00577D84">
      <w:pPr>
        <w:pStyle w:val="BodyText"/>
        <w:numPr>
          <w:ilvl w:val="0"/>
          <w:numId w:val="4"/>
        </w:numPr>
        <w:rPr>
          <w:sz w:val="24"/>
          <w:szCs w:val="24"/>
          <w:lang w:val="en"/>
        </w:rPr>
      </w:pPr>
      <w:r w:rsidRPr="00470BB3">
        <w:rPr>
          <w:sz w:val="24"/>
          <w:szCs w:val="24"/>
          <w:lang w:val="en"/>
        </w:rPr>
        <w:t>Older individuals in rural communities</w:t>
      </w:r>
    </w:p>
    <w:p w14:paraId="3FD62B3B" w14:textId="77777777" w:rsidR="00577D84" w:rsidRPr="00470BB3" w:rsidRDefault="00577D84" w:rsidP="00577D84">
      <w:pPr>
        <w:pStyle w:val="BodyText"/>
        <w:numPr>
          <w:ilvl w:val="0"/>
          <w:numId w:val="4"/>
        </w:numPr>
        <w:rPr>
          <w:sz w:val="24"/>
          <w:szCs w:val="24"/>
          <w:lang w:val="en"/>
        </w:rPr>
      </w:pPr>
      <w:r w:rsidRPr="00470BB3">
        <w:rPr>
          <w:sz w:val="24"/>
          <w:szCs w:val="24"/>
          <w:lang w:val="en"/>
        </w:rPr>
        <w:t>Older individuals with limited English proficiency</w:t>
      </w:r>
    </w:p>
    <w:p w14:paraId="16455DFD" w14:textId="77777777" w:rsidR="00577D84" w:rsidRPr="00470BB3" w:rsidRDefault="00577D84" w:rsidP="00577D84">
      <w:pPr>
        <w:pStyle w:val="BodyText"/>
        <w:numPr>
          <w:ilvl w:val="0"/>
          <w:numId w:val="4"/>
        </w:numPr>
        <w:rPr>
          <w:spacing w:val="-3"/>
          <w:sz w:val="24"/>
          <w:szCs w:val="24"/>
        </w:rPr>
      </w:pPr>
      <w:r w:rsidRPr="00470BB3">
        <w:rPr>
          <w:spacing w:val="-3"/>
          <w:sz w:val="24"/>
          <w:szCs w:val="24"/>
        </w:rPr>
        <w:t>Older individuals at risk of institutional care</w:t>
      </w:r>
    </w:p>
    <w:p w14:paraId="7E33676E" w14:textId="77777777" w:rsidR="00577D84" w:rsidRPr="0038396B" w:rsidRDefault="00577D84" w:rsidP="00577D84">
      <w:pPr>
        <w:pStyle w:val="BodyText"/>
        <w:ind w:left="100" w:right="250" w:firstLine="0"/>
        <w:rPr>
          <w:rFonts w:asciiTheme="minorHAnsi" w:hAnsiTheme="minorHAnsi" w:cstheme="minorHAnsi"/>
          <w:spacing w:val="-1"/>
          <w:sz w:val="24"/>
          <w:szCs w:val="24"/>
        </w:rPr>
      </w:pPr>
    </w:p>
    <w:p w14:paraId="1513F3D4" w14:textId="77777777" w:rsidR="00577D84" w:rsidRPr="0038396B" w:rsidRDefault="00577D84" w:rsidP="00577D84">
      <w:pPr>
        <w:pStyle w:val="BodyText"/>
        <w:ind w:left="100" w:right="250" w:firstLine="0"/>
        <w:rPr>
          <w:rFonts w:asciiTheme="minorHAnsi" w:hAnsiTheme="minorHAnsi" w:cstheme="minorHAnsi"/>
          <w:spacing w:val="-3"/>
          <w:sz w:val="24"/>
          <w:szCs w:val="24"/>
        </w:rPr>
      </w:pPr>
      <w:r w:rsidRPr="0038396B">
        <w:rPr>
          <w:rFonts w:asciiTheme="minorHAnsi" w:hAnsiTheme="minorHAnsi" w:cstheme="minorHAnsi"/>
          <w:spacing w:val="-1"/>
          <w:sz w:val="24"/>
          <w:szCs w:val="24"/>
        </w:rPr>
        <w:t>As always, states</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 xml:space="preserve">and localities </w:t>
      </w:r>
      <w:r w:rsidRPr="0038396B">
        <w:rPr>
          <w:rFonts w:asciiTheme="minorHAnsi" w:hAnsiTheme="minorHAnsi" w:cstheme="minorHAnsi"/>
          <w:sz w:val="24"/>
          <w:szCs w:val="24"/>
        </w:rPr>
        <w:t>can</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2"/>
          <w:sz w:val="24"/>
          <w:szCs w:val="24"/>
        </w:rPr>
        <w:t>use</w:t>
      </w:r>
      <w:r w:rsidRPr="0038396B">
        <w:rPr>
          <w:rFonts w:asciiTheme="minorHAnsi" w:hAnsiTheme="minorHAnsi" w:cstheme="minorHAnsi"/>
          <w:sz w:val="24"/>
          <w:szCs w:val="24"/>
        </w:rPr>
        <w:t xml:space="preserve"> the </w:t>
      </w:r>
      <w:r>
        <w:rPr>
          <w:rFonts w:asciiTheme="minorHAnsi" w:hAnsiTheme="minorHAnsi" w:cstheme="minorHAnsi"/>
          <w:sz w:val="24"/>
          <w:szCs w:val="24"/>
        </w:rPr>
        <w:t xml:space="preserve">existing </w:t>
      </w:r>
      <w:r w:rsidRPr="0038396B">
        <w:rPr>
          <w:rFonts w:asciiTheme="minorHAnsi" w:hAnsiTheme="minorHAnsi" w:cstheme="minorHAnsi"/>
          <w:spacing w:val="-1"/>
          <w:sz w:val="24"/>
          <w:szCs w:val="24"/>
        </w:rPr>
        <w:t xml:space="preserve">flexibility </w:t>
      </w:r>
      <w:r w:rsidRPr="0038396B">
        <w:rPr>
          <w:rFonts w:asciiTheme="minorHAnsi" w:hAnsiTheme="minorHAnsi" w:cstheme="minorHAnsi"/>
          <w:sz w:val="24"/>
          <w:szCs w:val="24"/>
        </w:rPr>
        <w:t xml:space="preserve">of </w:t>
      </w:r>
      <w:r w:rsidRPr="0038396B">
        <w:rPr>
          <w:rFonts w:asciiTheme="minorHAnsi" w:hAnsiTheme="minorHAnsi" w:cstheme="minorHAnsi"/>
          <w:spacing w:val="-1"/>
          <w:sz w:val="24"/>
          <w:szCs w:val="24"/>
        </w:rPr>
        <w:t>the</w:t>
      </w:r>
      <w:r w:rsidRPr="0038396B">
        <w:rPr>
          <w:rFonts w:asciiTheme="minorHAnsi" w:hAnsiTheme="minorHAnsi" w:cstheme="minorHAnsi"/>
          <w:spacing w:val="-2"/>
          <w:sz w:val="24"/>
          <w:szCs w:val="24"/>
        </w:rPr>
        <w:t xml:space="preserve"> </w:t>
      </w:r>
      <w:r>
        <w:rPr>
          <w:rFonts w:asciiTheme="minorHAnsi" w:hAnsiTheme="minorHAnsi" w:cstheme="minorHAnsi"/>
          <w:spacing w:val="-1"/>
          <w:sz w:val="24"/>
          <w:szCs w:val="24"/>
        </w:rPr>
        <w:t>OAA</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to</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adapt</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their</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policies</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and</w:t>
      </w:r>
      <w:r w:rsidRPr="0038396B">
        <w:rPr>
          <w:rFonts w:asciiTheme="minorHAnsi" w:hAnsiTheme="minorHAnsi" w:cstheme="minorHAnsi"/>
          <w:spacing w:val="69"/>
          <w:sz w:val="24"/>
          <w:szCs w:val="24"/>
        </w:rPr>
        <w:t xml:space="preserve"> </w:t>
      </w:r>
      <w:r w:rsidRPr="0038396B">
        <w:rPr>
          <w:rFonts w:asciiTheme="minorHAnsi" w:hAnsiTheme="minorHAnsi" w:cstheme="minorHAnsi"/>
          <w:spacing w:val="-1"/>
          <w:sz w:val="24"/>
          <w:szCs w:val="24"/>
        </w:rPr>
        <w:t>procedures to operate under the “new normal” changes</w:t>
      </w:r>
      <w:r>
        <w:rPr>
          <w:rFonts w:asciiTheme="minorHAnsi" w:hAnsiTheme="minorHAnsi" w:cstheme="minorHAnsi"/>
          <w:spacing w:val="-1"/>
          <w:sz w:val="24"/>
          <w:szCs w:val="24"/>
        </w:rPr>
        <w:t xml:space="preserve"> that are</w:t>
      </w:r>
      <w:r w:rsidRPr="0038396B">
        <w:rPr>
          <w:rFonts w:asciiTheme="minorHAnsi" w:hAnsiTheme="minorHAnsi" w:cstheme="minorHAnsi"/>
          <w:spacing w:val="-1"/>
          <w:sz w:val="24"/>
          <w:szCs w:val="24"/>
        </w:rPr>
        <w:t xml:space="preserve"> required by social distancing</w:t>
      </w:r>
      <w:r>
        <w:rPr>
          <w:rFonts w:asciiTheme="minorHAnsi" w:hAnsiTheme="minorHAnsi" w:cstheme="minorHAnsi"/>
          <w:spacing w:val="-1"/>
          <w:sz w:val="24"/>
          <w:szCs w:val="24"/>
        </w:rPr>
        <w:t xml:space="preserve"> protocols </w:t>
      </w:r>
      <w:r w:rsidRPr="00563336">
        <w:rPr>
          <w:rFonts w:asciiTheme="minorHAnsi" w:hAnsiTheme="minorHAnsi" w:cstheme="minorHAnsi"/>
          <w:spacing w:val="-1"/>
          <w:sz w:val="24"/>
          <w:szCs w:val="24"/>
        </w:rPr>
        <w:t>and other changes brought about by the COVID-19 pandemic</w:t>
      </w:r>
      <w:r w:rsidRPr="0038396B">
        <w:rPr>
          <w:rFonts w:asciiTheme="minorHAnsi" w:hAnsiTheme="minorHAnsi" w:cstheme="minorHAnsi"/>
          <w:spacing w:val="-1"/>
          <w:sz w:val="24"/>
          <w:szCs w:val="24"/>
        </w:rPr>
        <w:t xml:space="preserve">. </w:t>
      </w:r>
      <w:r w:rsidRPr="00563336">
        <w:rPr>
          <w:rFonts w:asciiTheme="minorHAnsi" w:hAnsiTheme="minorHAnsi" w:cstheme="minorHAnsi"/>
          <w:spacing w:val="-1"/>
          <w:sz w:val="24"/>
          <w:szCs w:val="24"/>
        </w:rPr>
        <w:t>The complexities and logistics of providing an older individual a meal, promoting socialization, and promoting health and well-being have been tested more than ever before, not only for senior nutrition programs, but also for older individuals, their families</w:t>
      </w:r>
      <w:r w:rsidRPr="0038396B">
        <w:rPr>
          <w:rFonts w:asciiTheme="minorHAnsi" w:hAnsiTheme="minorHAnsi" w:cstheme="minorHAnsi"/>
          <w:sz w:val="24"/>
          <w:szCs w:val="24"/>
        </w:rPr>
        <w:t>, and caregivers</w:t>
      </w:r>
      <w:r w:rsidRPr="0038396B">
        <w:rPr>
          <w:rFonts w:asciiTheme="minorHAnsi" w:hAnsiTheme="minorHAnsi" w:cstheme="minorHAnsi"/>
          <w:sz w:val="24"/>
          <w:szCs w:val="24"/>
          <w:lang w:val="en"/>
        </w:rPr>
        <w:t>.</w:t>
      </w:r>
    </w:p>
    <w:p w14:paraId="397DD213" w14:textId="77777777" w:rsidR="00577D84" w:rsidRPr="0038396B" w:rsidRDefault="00577D84" w:rsidP="00577D84">
      <w:pPr>
        <w:pStyle w:val="BodyText"/>
        <w:ind w:left="100" w:right="250" w:firstLine="0"/>
        <w:rPr>
          <w:rFonts w:asciiTheme="minorHAnsi" w:hAnsiTheme="minorHAnsi" w:cstheme="minorHAnsi"/>
          <w:spacing w:val="-3"/>
          <w:sz w:val="24"/>
          <w:szCs w:val="24"/>
        </w:rPr>
      </w:pPr>
    </w:p>
    <w:p w14:paraId="2AF0F660" w14:textId="5E7B6263" w:rsidR="00577D84" w:rsidRPr="0038396B" w:rsidRDefault="00577D84" w:rsidP="00577D84">
      <w:pPr>
        <w:pStyle w:val="BodyText"/>
        <w:ind w:left="100" w:right="250" w:firstLine="0"/>
        <w:rPr>
          <w:rFonts w:asciiTheme="minorHAnsi" w:hAnsiTheme="minorHAnsi" w:cstheme="minorHAnsi"/>
          <w:sz w:val="24"/>
          <w:szCs w:val="24"/>
          <w:lang w:val="en"/>
        </w:rPr>
      </w:pPr>
      <w:r w:rsidRPr="0038396B">
        <w:rPr>
          <w:rFonts w:asciiTheme="minorHAnsi" w:hAnsiTheme="minorHAnsi" w:cstheme="minorHAnsi"/>
          <w:spacing w:val="-3"/>
          <w:sz w:val="24"/>
          <w:szCs w:val="24"/>
        </w:rPr>
        <w:t xml:space="preserve">As </w:t>
      </w:r>
      <w:r>
        <w:rPr>
          <w:rFonts w:asciiTheme="minorHAnsi" w:hAnsiTheme="minorHAnsi" w:cstheme="minorHAnsi"/>
          <w:spacing w:val="-3"/>
          <w:sz w:val="24"/>
          <w:szCs w:val="24"/>
        </w:rPr>
        <w:t xml:space="preserve">senior nutrition programs begin </w:t>
      </w:r>
      <w:r w:rsidRPr="0038396B">
        <w:rPr>
          <w:rFonts w:asciiTheme="minorHAnsi" w:hAnsiTheme="minorHAnsi" w:cstheme="minorHAnsi"/>
          <w:spacing w:val="-3"/>
          <w:sz w:val="24"/>
          <w:szCs w:val="24"/>
        </w:rPr>
        <w:t xml:space="preserve">to </w:t>
      </w:r>
      <w:r>
        <w:rPr>
          <w:rFonts w:asciiTheme="minorHAnsi" w:hAnsiTheme="minorHAnsi" w:cstheme="minorHAnsi"/>
          <w:spacing w:val="-3"/>
          <w:sz w:val="24"/>
          <w:szCs w:val="24"/>
        </w:rPr>
        <w:t xml:space="preserve">establish </w:t>
      </w:r>
      <w:r w:rsidR="008B1DCB">
        <w:rPr>
          <w:rFonts w:asciiTheme="minorHAnsi" w:hAnsiTheme="minorHAnsi" w:cstheme="minorHAnsi"/>
          <w:spacing w:val="-3"/>
          <w:sz w:val="24"/>
          <w:szCs w:val="24"/>
        </w:rPr>
        <w:t xml:space="preserve">their </w:t>
      </w:r>
      <w:r>
        <w:rPr>
          <w:rFonts w:asciiTheme="minorHAnsi" w:hAnsiTheme="minorHAnsi" w:cstheme="minorHAnsi"/>
          <w:spacing w:val="-3"/>
          <w:sz w:val="24"/>
          <w:szCs w:val="24"/>
        </w:rPr>
        <w:t xml:space="preserve">new normal, they will need to consider how to </w:t>
      </w:r>
      <w:r w:rsidRPr="0038396B">
        <w:rPr>
          <w:rFonts w:asciiTheme="minorHAnsi" w:hAnsiTheme="minorHAnsi" w:cstheme="minorHAnsi"/>
          <w:spacing w:val="-3"/>
          <w:sz w:val="24"/>
          <w:szCs w:val="24"/>
        </w:rPr>
        <w:t>measure the impact</w:t>
      </w:r>
      <w:r>
        <w:rPr>
          <w:rFonts w:asciiTheme="minorHAnsi" w:hAnsiTheme="minorHAnsi" w:cstheme="minorHAnsi"/>
          <w:spacing w:val="-3"/>
          <w:sz w:val="24"/>
          <w:szCs w:val="24"/>
        </w:rPr>
        <w:t xml:space="preserve"> of their programs. Policies and procedures should ensure that senior nutrition programs </w:t>
      </w:r>
      <w:r w:rsidRPr="0038396B">
        <w:rPr>
          <w:rFonts w:asciiTheme="minorHAnsi" w:hAnsiTheme="minorHAnsi" w:cstheme="minorHAnsi"/>
          <w:spacing w:val="-3"/>
          <w:sz w:val="24"/>
          <w:szCs w:val="24"/>
        </w:rPr>
        <w:t xml:space="preserve">are </w:t>
      </w:r>
      <w:r w:rsidRPr="0038396B">
        <w:rPr>
          <w:rFonts w:asciiTheme="minorHAnsi" w:hAnsiTheme="minorHAnsi" w:cstheme="minorHAnsi"/>
          <w:spacing w:val="-3"/>
          <w:sz w:val="24"/>
          <w:szCs w:val="24"/>
        </w:rPr>
        <w:lastRenderedPageBreak/>
        <w:t>reaching the intended population</w:t>
      </w:r>
      <w:r>
        <w:rPr>
          <w:rFonts w:asciiTheme="minorHAnsi" w:hAnsiTheme="minorHAnsi" w:cstheme="minorHAnsi"/>
          <w:spacing w:val="-3"/>
          <w:sz w:val="24"/>
          <w:szCs w:val="24"/>
        </w:rPr>
        <w:t xml:space="preserve"> </w:t>
      </w:r>
      <w:r w:rsidRPr="0038396B">
        <w:rPr>
          <w:rFonts w:asciiTheme="minorHAnsi" w:hAnsiTheme="minorHAnsi" w:cstheme="minorHAnsi"/>
          <w:spacing w:val="-3"/>
          <w:sz w:val="24"/>
          <w:szCs w:val="24"/>
        </w:rPr>
        <w:t xml:space="preserve">and </w:t>
      </w:r>
      <w:r>
        <w:rPr>
          <w:rFonts w:asciiTheme="minorHAnsi" w:hAnsiTheme="minorHAnsi" w:cstheme="minorHAnsi"/>
          <w:spacing w:val="-3"/>
          <w:sz w:val="24"/>
          <w:szCs w:val="24"/>
        </w:rPr>
        <w:t>should align with the goals of the OAA, i.e., offering a meal and opportunities for socialization to delay the onset of adverse health conditions.</w:t>
      </w:r>
      <w:r w:rsidRPr="0038396B">
        <w:rPr>
          <w:rFonts w:asciiTheme="minorHAnsi" w:hAnsiTheme="minorHAnsi" w:cstheme="minorHAnsi"/>
          <w:spacing w:val="-3"/>
          <w:sz w:val="24"/>
          <w:szCs w:val="24"/>
        </w:rPr>
        <w:t xml:space="preserve"> </w:t>
      </w:r>
      <w:r>
        <w:rPr>
          <w:rFonts w:asciiTheme="minorHAnsi" w:hAnsiTheme="minorHAnsi" w:cstheme="minorHAnsi"/>
          <w:spacing w:val="-3"/>
          <w:sz w:val="24"/>
          <w:szCs w:val="24"/>
        </w:rPr>
        <w:t xml:space="preserve">Furthermore, </w:t>
      </w:r>
      <w:r w:rsidRPr="0038396B">
        <w:rPr>
          <w:rFonts w:asciiTheme="minorHAnsi" w:hAnsiTheme="minorHAnsi" w:cstheme="minorHAnsi"/>
          <w:spacing w:val="-3"/>
          <w:sz w:val="24"/>
          <w:szCs w:val="24"/>
        </w:rPr>
        <w:t>policies and procedures must</w:t>
      </w:r>
      <w:r>
        <w:rPr>
          <w:rFonts w:asciiTheme="minorHAnsi" w:hAnsiTheme="minorHAnsi" w:cstheme="minorHAnsi"/>
          <w:spacing w:val="-3"/>
          <w:sz w:val="24"/>
          <w:szCs w:val="24"/>
        </w:rPr>
        <w:t xml:space="preserve"> be</w:t>
      </w:r>
      <w:r w:rsidRPr="0038396B">
        <w:rPr>
          <w:rFonts w:asciiTheme="minorHAnsi" w:hAnsiTheme="minorHAnsi" w:cstheme="minorHAnsi"/>
          <w:spacing w:val="-3"/>
          <w:sz w:val="24"/>
          <w:szCs w:val="24"/>
        </w:rPr>
        <w:t xml:space="preserve"> </w:t>
      </w:r>
      <w:r>
        <w:rPr>
          <w:rFonts w:asciiTheme="minorHAnsi" w:hAnsiTheme="minorHAnsi" w:cstheme="minorHAnsi"/>
          <w:spacing w:val="-1"/>
          <w:sz w:val="24"/>
          <w:szCs w:val="24"/>
        </w:rPr>
        <w:t>consistent with</w:t>
      </w:r>
      <w:r w:rsidRPr="0038396B">
        <w:rPr>
          <w:rFonts w:asciiTheme="minorHAnsi" w:hAnsiTheme="minorHAnsi" w:cstheme="minorHAnsi"/>
          <w:sz w:val="24"/>
          <w:szCs w:val="24"/>
        </w:rPr>
        <w:t xml:space="preserve"> </w:t>
      </w:r>
      <w:r>
        <w:rPr>
          <w:rFonts w:asciiTheme="minorHAnsi" w:hAnsiTheme="minorHAnsi" w:cstheme="minorHAnsi"/>
          <w:sz w:val="24"/>
          <w:szCs w:val="24"/>
        </w:rPr>
        <w:t xml:space="preserve">guidance from </w:t>
      </w:r>
      <w:r>
        <w:rPr>
          <w:rFonts w:asciiTheme="minorHAnsi" w:hAnsiTheme="minorHAnsi" w:cstheme="minorHAnsi"/>
          <w:spacing w:val="-1"/>
          <w:sz w:val="24"/>
          <w:szCs w:val="24"/>
        </w:rPr>
        <w:t>s</w:t>
      </w:r>
      <w:r w:rsidRPr="0038396B">
        <w:rPr>
          <w:rFonts w:asciiTheme="minorHAnsi" w:hAnsiTheme="minorHAnsi" w:cstheme="minorHAnsi"/>
          <w:spacing w:val="-1"/>
          <w:sz w:val="24"/>
          <w:szCs w:val="24"/>
        </w:rPr>
        <w:t>tate</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and local</w:t>
      </w:r>
      <w:r w:rsidRPr="0038396B">
        <w:rPr>
          <w:rFonts w:asciiTheme="minorHAnsi" w:hAnsiTheme="minorHAnsi" w:cstheme="minorHAnsi"/>
          <w:spacing w:val="-3"/>
          <w:sz w:val="24"/>
          <w:szCs w:val="24"/>
        </w:rPr>
        <w:t xml:space="preserve"> </w:t>
      </w:r>
      <w:r>
        <w:rPr>
          <w:rFonts w:asciiTheme="minorHAnsi" w:hAnsiTheme="minorHAnsi" w:cstheme="minorHAnsi"/>
          <w:spacing w:val="-3"/>
          <w:sz w:val="24"/>
          <w:szCs w:val="24"/>
        </w:rPr>
        <w:t>health departments</w:t>
      </w:r>
      <w:r>
        <w:rPr>
          <w:rFonts w:asciiTheme="minorHAnsi" w:hAnsiTheme="minorHAnsi" w:cstheme="minorHAnsi"/>
          <w:spacing w:val="-1"/>
          <w:sz w:val="24"/>
          <w:szCs w:val="24"/>
        </w:rPr>
        <w:t xml:space="preserve"> and emergency management agencies to ensure safety of participants and providers</w:t>
      </w:r>
      <w:r w:rsidRPr="0038396B">
        <w:rPr>
          <w:rFonts w:asciiTheme="minorHAnsi" w:hAnsiTheme="minorHAnsi" w:cstheme="minorHAnsi"/>
          <w:spacing w:val="-1"/>
          <w:sz w:val="24"/>
          <w:szCs w:val="24"/>
        </w:rPr>
        <w:t>. We</w:t>
      </w:r>
      <w:r w:rsidRPr="0038396B">
        <w:rPr>
          <w:rFonts w:asciiTheme="minorHAnsi" w:hAnsiTheme="minorHAnsi" w:cstheme="minorHAnsi"/>
          <w:sz w:val="24"/>
          <w:szCs w:val="24"/>
          <w:lang w:val="en"/>
        </w:rPr>
        <w:t xml:space="preserve"> are confident that the </w:t>
      </w:r>
      <w:r w:rsidR="008B1DCB">
        <w:rPr>
          <w:rFonts w:asciiTheme="minorHAnsi" w:hAnsiTheme="minorHAnsi" w:cstheme="minorHAnsi"/>
          <w:sz w:val="24"/>
          <w:szCs w:val="24"/>
          <w:lang w:val="en"/>
        </w:rPr>
        <w:t>aging services network</w:t>
      </w:r>
      <w:r w:rsidR="008B1DCB" w:rsidRPr="0038396B">
        <w:rPr>
          <w:rFonts w:asciiTheme="minorHAnsi" w:hAnsiTheme="minorHAnsi" w:cstheme="minorHAnsi"/>
          <w:sz w:val="24"/>
          <w:szCs w:val="24"/>
          <w:lang w:val="en"/>
        </w:rPr>
        <w:t xml:space="preserve"> </w:t>
      </w:r>
      <w:r w:rsidRPr="0038396B">
        <w:rPr>
          <w:rFonts w:asciiTheme="minorHAnsi" w:hAnsiTheme="minorHAnsi" w:cstheme="minorHAnsi"/>
          <w:sz w:val="24"/>
          <w:szCs w:val="24"/>
          <w:lang w:val="en"/>
        </w:rPr>
        <w:t xml:space="preserve">will rise to this current challenge, as </w:t>
      </w:r>
      <w:r>
        <w:rPr>
          <w:rFonts w:asciiTheme="minorHAnsi" w:hAnsiTheme="minorHAnsi" w:cstheme="minorHAnsi"/>
          <w:sz w:val="24"/>
          <w:szCs w:val="24"/>
          <w:lang w:val="en"/>
        </w:rPr>
        <w:t>it</w:t>
      </w:r>
      <w:r w:rsidRPr="0038396B">
        <w:rPr>
          <w:rFonts w:asciiTheme="minorHAnsi" w:hAnsiTheme="minorHAnsi" w:cstheme="minorHAnsi"/>
          <w:sz w:val="24"/>
          <w:szCs w:val="24"/>
          <w:lang w:val="en"/>
        </w:rPr>
        <w:t xml:space="preserve"> is no stranger to everyday challenges. We encourage </w:t>
      </w:r>
      <w:r>
        <w:rPr>
          <w:rFonts w:asciiTheme="minorHAnsi" w:hAnsiTheme="minorHAnsi" w:cstheme="minorHAnsi"/>
          <w:sz w:val="24"/>
          <w:szCs w:val="24"/>
          <w:lang w:val="en"/>
        </w:rPr>
        <w:t xml:space="preserve">the </w:t>
      </w:r>
      <w:r w:rsidR="008B1DCB">
        <w:rPr>
          <w:rFonts w:asciiTheme="minorHAnsi" w:hAnsiTheme="minorHAnsi" w:cstheme="minorHAnsi"/>
          <w:sz w:val="24"/>
          <w:szCs w:val="24"/>
          <w:lang w:val="en"/>
        </w:rPr>
        <w:t>network</w:t>
      </w:r>
      <w:r w:rsidR="008B1DCB" w:rsidRPr="0038396B">
        <w:rPr>
          <w:rFonts w:asciiTheme="minorHAnsi" w:hAnsiTheme="minorHAnsi" w:cstheme="minorHAnsi"/>
          <w:sz w:val="24"/>
          <w:szCs w:val="24"/>
          <w:lang w:val="en"/>
        </w:rPr>
        <w:t xml:space="preserve"> </w:t>
      </w:r>
      <w:r w:rsidRPr="0038396B">
        <w:rPr>
          <w:rFonts w:asciiTheme="minorHAnsi" w:hAnsiTheme="minorHAnsi" w:cstheme="minorHAnsi"/>
          <w:sz w:val="24"/>
          <w:szCs w:val="24"/>
          <w:lang w:val="en"/>
        </w:rPr>
        <w:t>to be</w:t>
      </w:r>
      <w:r>
        <w:rPr>
          <w:rFonts w:asciiTheme="minorHAnsi" w:hAnsiTheme="minorHAnsi" w:cstheme="minorHAnsi"/>
          <w:sz w:val="24"/>
          <w:szCs w:val="24"/>
          <w:lang w:val="en"/>
        </w:rPr>
        <w:t xml:space="preserve"> </w:t>
      </w:r>
      <w:r w:rsidRPr="0038396B">
        <w:rPr>
          <w:rFonts w:asciiTheme="minorHAnsi" w:hAnsiTheme="minorHAnsi" w:cstheme="minorHAnsi"/>
          <w:sz w:val="24"/>
          <w:szCs w:val="24"/>
          <w:lang w:val="en"/>
        </w:rPr>
        <w:t>creative, look for new partnership</w:t>
      </w:r>
      <w:r>
        <w:rPr>
          <w:rFonts w:asciiTheme="minorHAnsi" w:hAnsiTheme="minorHAnsi" w:cstheme="minorHAnsi"/>
          <w:sz w:val="24"/>
          <w:szCs w:val="24"/>
          <w:lang w:val="en"/>
        </w:rPr>
        <w:t>s</w:t>
      </w:r>
      <w:r w:rsidRPr="0038396B">
        <w:rPr>
          <w:rFonts w:asciiTheme="minorHAnsi" w:hAnsiTheme="minorHAnsi" w:cstheme="minorHAnsi"/>
          <w:sz w:val="24"/>
          <w:szCs w:val="24"/>
          <w:lang w:val="en"/>
        </w:rPr>
        <w:t xml:space="preserve">, and rely on </w:t>
      </w:r>
      <w:r>
        <w:rPr>
          <w:rFonts w:asciiTheme="minorHAnsi" w:hAnsiTheme="minorHAnsi" w:cstheme="minorHAnsi"/>
          <w:sz w:val="24"/>
          <w:szCs w:val="24"/>
          <w:lang w:val="en"/>
        </w:rPr>
        <w:t>the technical assistance p</w:t>
      </w:r>
      <w:r w:rsidRPr="0038396B">
        <w:rPr>
          <w:rFonts w:asciiTheme="minorHAnsi" w:hAnsiTheme="minorHAnsi" w:cstheme="minorHAnsi"/>
          <w:sz w:val="24"/>
          <w:szCs w:val="24"/>
          <w:lang w:val="en"/>
        </w:rPr>
        <w:t xml:space="preserve">rovided by ACL and resources that are available via the </w:t>
      </w:r>
      <w:hyperlink r:id="rId13" w:history="1">
        <w:r w:rsidRPr="00C77916">
          <w:rPr>
            <w:rStyle w:val="Hyperlink"/>
            <w:rFonts w:asciiTheme="minorHAnsi" w:hAnsiTheme="minorHAnsi" w:cstheme="minorHAnsi"/>
            <w:sz w:val="24"/>
            <w:szCs w:val="24"/>
            <w:lang w:val="en"/>
          </w:rPr>
          <w:t xml:space="preserve">National Resource </w:t>
        </w:r>
        <w:r w:rsidRPr="00470BB3">
          <w:rPr>
            <w:rStyle w:val="Hyperlink"/>
          </w:rPr>
          <w:t>Center on Nutrition and Aging</w:t>
        </w:r>
      </w:hyperlink>
      <w:r w:rsidR="008B1DCB">
        <w:rPr>
          <w:rStyle w:val="Hyperlink"/>
        </w:rPr>
        <w:t>.</w:t>
      </w:r>
      <w:r w:rsidRPr="0038396B">
        <w:rPr>
          <w:rFonts w:asciiTheme="minorHAnsi" w:hAnsiTheme="minorHAnsi" w:cstheme="minorHAnsi"/>
          <w:sz w:val="24"/>
          <w:szCs w:val="24"/>
          <w:lang w:val="en"/>
        </w:rPr>
        <w:t xml:space="preserve"> </w:t>
      </w:r>
    </w:p>
    <w:p w14:paraId="5F689D81" w14:textId="73683F82" w:rsidR="00B00A1E" w:rsidRPr="00B00A1E" w:rsidRDefault="00B00A1E" w:rsidP="00782AEA">
      <w:pPr>
        <w:pStyle w:val="NoSpacing"/>
      </w:pPr>
    </w:p>
    <w:p w14:paraId="553DACFF" w14:textId="3E7A60BB" w:rsidR="00577D84" w:rsidRDefault="00577D84" w:rsidP="00577D84">
      <w:pPr>
        <w:rPr>
          <w:rFonts w:cstheme="minorHAnsi"/>
          <w:spacing w:val="-1"/>
          <w:sz w:val="24"/>
          <w:szCs w:val="24"/>
        </w:rPr>
      </w:pPr>
      <w:r>
        <w:rPr>
          <w:rFonts w:cstheme="minorHAnsi"/>
          <w:b/>
          <w:spacing w:val="-1"/>
          <w:sz w:val="24"/>
          <w:szCs w:val="24"/>
        </w:rPr>
        <w:t xml:space="preserve">Who is impacted?  </w:t>
      </w:r>
      <w:r w:rsidRPr="00BF06E5">
        <w:rPr>
          <w:rFonts w:cstheme="minorHAnsi"/>
          <w:b/>
          <w:spacing w:val="-1"/>
          <w:sz w:val="24"/>
          <w:szCs w:val="24"/>
        </w:rPr>
        <w:t>Vulnerable Individuals</w:t>
      </w:r>
      <w:r w:rsidR="008B1DCB">
        <w:rPr>
          <w:rFonts w:cstheme="minorHAnsi"/>
          <w:b/>
          <w:spacing w:val="-1"/>
          <w:sz w:val="24"/>
          <w:szCs w:val="24"/>
        </w:rPr>
        <w:t>.</w:t>
      </w:r>
      <w:r>
        <w:rPr>
          <w:rFonts w:cstheme="minorHAnsi"/>
          <w:spacing w:val="-1"/>
          <w:sz w:val="24"/>
          <w:szCs w:val="24"/>
        </w:rPr>
        <w:t xml:space="preserve"> </w:t>
      </w:r>
    </w:p>
    <w:p w14:paraId="0EBAB76E" w14:textId="1BFBCE40" w:rsidR="00577D84" w:rsidRDefault="00577D84" w:rsidP="00577D84">
      <w:pPr>
        <w:pStyle w:val="BodyText"/>
        <w:ind w:left="0" w:right="250" w:firstLine="0"/>
        <w:rPr>
          <w:rFonts w:asciiTheme="minorHAnsi" w:hAnsiTheme="minorHAnsi" w:cstheme="minorHAnsi"/>
          <w:bCs/>
          <w:spacing w:val="-1"/>
          <w:sz w:val="24"/>
          <w:szCs w:val="24"/>
        </w:rPr>
      </w:pPr>
      <w:r>
        <w:rPr>
          <w:rFonts w:asciiTheme="minorHAnsi" w:hAnsiTheme="minorHAnsi" w:cstheme="minorHAnsi"/>
          <w:spacing w:val="-1"/>
          <w:sz w:val="24"/>
          <w:szCs w:val="24"/>
        </w:rPr>
        <w:t xml:space="preserve">The </w:t>
      </w:r>
      <w:hyperlink r:id="rId14" w:history="1">
        <w:r w:rsidR="008B1DCB" w:rsidRPr="00A96668">
          <w:rPr>
            <w:rStyle w:val="Hyperlink"/>
            <w:i/>
          </w:rPr>
          <w:t>Guid</w:t>
        </w:r>
        <w:r w:rsidR="00A96668" w:rsidRPr="00A96668">
          <w:rPr>
            <w:rStyle w:val="Hyperlink"/>
            <w:i/>
          </w:rPr>
          <w:t>elines</w:t>
        </w:r>
        <w:r w:rsidR="008B1DCB" w:rsidRPr="00A96668">
          <w:rPr>
            <w:rStyle w:val="Hyperlink"/>
            <w:i/>
          </w:rPr>
          <w:t xml:space="preserve"> for O</w:t>
        </w:r>
        <w:r w:rsidRPr="00A96668">
          <w:rPr>
            <w:rStyle w:val="Hyperlink"/>
            <w:i/>
          </w:rPr>
          <w:t xml:space="preserve">pening </w:t>
        </w:r>
        <w:proofErr w:type="gramStart"/>
        <w:r w:rsidR="00A96668" w:rsidRPr="00A96668">
          <w:rPr>
            <w:rStyle w:val="Hyperlink"/>
            <w:i/>
          </w:rPr>
          <w:t>Up</w:t>
        </w:r>
        <w:proofErr w:type="gramEnd"/>
        <w:r w:rsidR="00A96668" w:rsidRPr="00A96668">
          <w:rPr>
            <w:rStyle w:val="Hyperlink"/>
            <w:i/>
          </w:rPr>
          <w:t xml:space="preserve"> </w:t>
        </w:r>
        <w:r w:rsidRPr="00A96668">
          <w:rPr>
            <w:rStyle w:val="Hyperlink"/>
            <w:i/>
          </w:rPr>
          <w:t>America Again</w:t>
        </w:r>
      </w:hyperlink>
      <w:r>
        <w:rPr>
          <w:rFonts w:asciiTheme="minorHAnsi" w:hAnsiTheme="minorHAnsi" w:cstheme="minorHAnsi"/>
          <w:spacing w:val="-1"/>
          <w:sz w:val="24"/>
          <w:szCs w:val="24"/>
        </w:rPr>
        <w:t xml:space="preserve"> </w:t>
      </w:r>
      <w:r w:rsidR="00267574">
        <w:rPr>
          <w:rFonts w:asciiTheme="minorHAnsi" w:hAnsiTheme="minorHAnsi" w:cstheme="minorHAnsi"/>
          <w:spacing w:val="-1"/>
          <w:sz w:val="24"/>
          <w:szCs w:val="24"/>
        </w:rPr>
        <w:t xml:space="preserve">describes </w:t>
      </w:r>
      <w:r w:rsidR="00352E77">
        <w:rPr>
          <w:rFonts w:asciiTheme="minorHAnsi" w:hAnsiTheme="minorHAnsi" w:cstheme="minorHAnsi"/>
          <w:spacing w:val="-1"/>
          <w:sz w:val="24"/>
          <w:szCs w:val="24"/>
        </w:rPr>
        <w:t>“</w:t>
      </w:r>
      <w:r>
        <w:rPr>
          <w:rFonts w:asciiTheme="minorHAnsi" w:hAnsiTheme="minorHAnsi" w:cstheme="minorHAnsi"/>
          <w:spacing w:val="-1"/>
          <w:sz w:val="24"/>
          <w:szCs w:val="24"/>
        </w:rPr>
        <w:t>vulnerable individuals</w:t>
      </w:r>
      <w:r w:rsidR="00352E77">
        <w:rPr>
          <w:rFonts w:asciiTheme="minorHAnsi" w:hAnsiTheme="minorHAnsi" w:cstheme="minorHAnsi"/>
          <w:spacing w:val="-1"/>
          <w:sz w:val="24"/>
          <w:szCs w:val="24"/>
        </w:rPr>
        <w:t>”</w:t>
      </w:r>
      <w:r>
        <w:rPr>
          <w:rFonts w:asciiTheme="minorHAnsi" w:hAnsiTheme="minorHAnsi" w:cstheme="minorHAnsi"/>
          <w:spacing w:val="-1"/>
          <w:sz w:val="24"/>
          <w:szCs w:val="24"/>
        </w:rPr>
        <w:t xml:space="preserve"> </w:t>
      </w:r>
      <w:r w:rsidRPr="00BF06E5">
        <w:rPr>
          <w:rFonts w:asciiTheme="minorHAnsi" w:hAnsiTheme="minorHAnsi" w:cstheme="minorHAnsi"/>
          <w:bCs/>
          <w:spacing w:val="-1"/>
          <w:sz w:val="24"/>
          <w:szCs w:val="24"/>
        </w:rPr>
        <w:t xml:space="preserve">as:  </w:t>
      </w:r>
    </w:p>
    <w:p w14:paraId="555DA0D0" w14:textId="77777777" w:rsidR="00D208B2" w:rsidRDefault="00D208B2" w:rsidP="00577D84">
      <w:pPr>
        <w:pStyle w:val="BodyText"/>
        <w:ind w:left="0" w:right="250" w:firstLine="0"/>
        <w:rPr>
          <w:rFonts w:asciiTheme="minorHAnsi" w:hAnsiTheme="minorHAnsi" w:cstheme="minorHAnsi"/>
          <w:bCs/>
          <w:spacing w:val="-1"/>
          <w:sz w:val="24"/>
          <w:szCs w:val="24"/>
        </w:rPr>
      </w:pPr>
    </w:p>
    <w:p w14:paraId="2C1BA232" w14:textId="007A4AA2" w:rsidR="00577D84" w:rsidRDefault="00577D84" w:rsidP="00577D84">
      <w:pPr>
        <w:pStyle w:val="BodyText"/>
        <w:numPr>
          <w:ilvl w:val="0"/>
          <w:numId w:val="7"/>
        </w:numPr>
        <w:ind w:right="250"/>
        <w:rPr>
          <w:rFonts w:asciiTheme="minorHAnsi" w:hAnsiTheme="minorHAnsi" w:cstheme="minorHAnsi"/>
          <w:bCs/>
          <w:spacing w:val="-1"/>
          <w:sz w:val="24"/>
          <w:szCs w:val="24"/>
        </w:rPr>
      </w:pPr>
      <w:r w:rsidRPr="00BF06E5">
        <w:rPr>
          <w:rFonts w:asciiTheme="minorHAnsi" w:hAnsiTheme="minorHAnsi" w:cstheme="minorHAnsi"/>
          <w:bCs/>
          <w:spacing w:val="-1"/>
          <w:sz w:val="24"/>
          <w:szCs w:val="24"/>
        </w:rPr>
        <w:t>Elderly individuals</w:t>
      </w:r>
      <w:r w:rsidR="00C9303B">
        <w:rPr>
          <w:rFonts w:asciiTheme="minorHAnsi" w:hAnsiTheme="minorHAnsi" w:cstheme="minorHAnsi"/>
          <w:bCs/>
          <w:spacing w:val="-1"/>
          <w:sz w:val="24"/>
          <w:szCs w:val="24"/>
        </w:rPr>
        <w:t xml:space="preserve">.  </w:t>
      </w:r>
      <w:r w:rsidR="00D208B2">
        <w:rPr>
          <w:rFonts w:asciiTheme="minorHAnsi" w:hAnsiTheme="minorHAnsi" w:cstheme="minorHAnsi"/>
          <w:bCs/>
          <w:spacing w:val="-1"/>
          <w:sz w:val="24"/>
          <w:szCs w:val="24"/>
        </w:rPr>
        <w:t xml:space="preserve">In fact, between 10 and 27 percent of people over the age of 85 who were confirmed to have COVID-19 died from the disease, according to the </w:t>
      </w:r>
      <w:hyperlink r:id="rId15" w:history="1">
        <w:r w:rsidR="00C9303B" w:rsidRPr="00D208B2">
          <w:rPr>
            <w:rStyle w:val="Hyperlink"/>
            <w:rFonts w:asciiTheme="minorHAnsi" w:hAnsiTheme="minorHAnsi" w:cstheme="minorHAnsi"/>
            <w:bCs/>
            <w:spacing w:val="-1"/>
            <w:sz w:val="24"/>
            <w:szCs w:val="24"/>
          </w:rPr>
          <w:t xml:space="preserve">Centers for Disease </w:t>
        </w:r>
        <w:r w:rsidR="00D208B2" w:rsidRPr="00D208B2">
          <w:rPr>
            <w:rStyle w:val="Hyperlink"/>
            <w:rFonts w:asciiTheme="minorHAnsi" w:hAnsiTheme="minorHAnsi" w:cstheme="minorHAnsi"/>
            <w:bCs/>
            <w:spacing w:val="-1"/>
            <w:sz w:val="24"/>
            <w:szCs w:val="24"/>
          </w:rPr>
          <w:t>Control and Prevention</w:t>
        </w:r>
      </w:hyperlink>
      <w:proofErr w:type="gramStart"/>
      <w:r w:rsidR="00D208B2">
        <w:rPr>
          <w:rFonts w:asciiTheme="minorHAnsi" w:hAnsiTheme="minorHAnsi" w:cstheme="minorHAnsi"/>
          <w:bCs/>
          <w:spacing w:val="-1"/>
          <w:sz w:val="24"/>
          <w:szCs w:val="24"/>
        </w:rPr>
        <w:t>.</w:t>
      </w:r>
      <w:proofErr w:type="gramEnd"/>
      <w:r w:rsidR="00D208B2">
        <w:rPr>
          <w:rFonts w:asciiTheme="minorHAnsi" w:hAnsiTheme="minorHAnsi" w:cstheme="minorHAnsi"/>
          <w:bCs/>
          <w:spacing w:val="-1"/>
          <w:sz w:val="24"/>
          <w:szCs w:val="24"/>
        </w:rPr>
        <w:t xml:space="preserve"> </w:t>
      </w:r>
      <w:r>
        <w:rPr>
          <w:rFonts w:asciiTheme="minorHAnsi" w:hAnsiTheme="minorHAnsi" w:cstheme="minorHAnsi"/>
          <w:bCs/>
          <w:spacing w:val="-1"/>
          <w:sz w:val="24"/>
          <w:szCs w:val="24"/>
        </w:rPr>
        <w:t xml:space="preserve">CDC </w:t>
      </w:r>
      <w:r w:rsidR="00D208B2">
        <w:rPr>
          <w:rFonts w:asciiTheme="minorHAnsi" w:hAnsiTheme="minorHAnsi" w:cstheme="minorHAnsi"/>
          <w:bCs/>
          <w:spacing w:val="-1"/>
          <w:sz w:val="24"/>
          <w:szCs w:val="24"/>
        </w:rPr>
        <w:t xml:space="preserve">also warns that people </w:t>
      </w:r>
      <w:r w:rsidR="004024B8">
        <w:rPr>
          <w:rFonts w:asciiTheme="minorHAnsi" w:hAnsiTheme="minorHAnsi" w:cstheme="minorHAnsi"/>
          <w:bCs/>
          <w:spacing w:val="-1"/>
          <w:sz w:val="24"/>
          <w:szCs w:val="24"/>
        </w:rPr>
        <w:t xml:space="preserve">who are </w:t>
      </w:r>
      <w:r>
        <w:rPr>
          <w:rFonts w:asciiTheme="minorHAnsi" w:hAnsiTheme="minorHAnsi" w:cstheme="minorHAnsi"/>
          <w:bCs/>
          <w:spacing w:val="-1"/>
          <w:sz w:val="24"/>
          <w:szCs w:val="24"/>
        </w:rPr>
        <w:t xml:space="preserve">65 </w:t>
      </w:r>
      <w:r w:rsidR="004024B8">
        <w:rPr>
          <w:rFonts w:asciiTheme="minorHAnsi" w:hAnsiTheme="minorHAnsi" w:cstheme="minorHAnsi"/>
          <w:bCs/>
          <w:spacing w:val="-1"/>
          <w:sz w:val="24"/>
          <w:szCs w:val="24"/>
        </w:rPr>
        <w:t>or older</w:t>
      </w:r>
      <w:r w:rsidR="00D208B2">
        <w:rPr>
          <w:rFonts w:asciiTheme="minorHAnsi" w:hAnsiTheme="minorHAnsi" w:cstheme="minorHAnsi"/>
          <w:bCs/>
          <w:spacing w:val="-1"/>
          <w:sz w:val="24"/>
          <w:szCs w:val="24"/>
        </w:rPr>
        <w:t xml:space="preserve"> are </w:t>
      </w:r>
      <w:r>
        <w:rPr>
          <w:rFonts w:asciiTheme="minorHAnsi" w:hAnsiTheme="minorHAnsi" w:cstheme="minorHAnsi"/>
          <w:bCs/>
          <w:spacing w:val="-1"/>
          <w:sz w:val="24"/>
          <w:szCs w:val="24"/>
        </w:rPr>
        <w:t>at higher risk for developing severe illness from COVID-19</w:t>
      </w:r>
      <w:r w:rsidR="00D208B2">
        <w:rPr>
          <w:rFonts w:asciiTheme="minorHAnsi" w:hAnsiTheme="minorHAnsi" w:cstheme="minorHAnsi"/>
          <w:bCs/>
          <w:spacing w:val="-1"/>
          <w:sz w:val="24"/>
          <w:szCs w:val="24"/>
        </w:rPr>
        <w:t>; and</w:t>
      </w:r>
    </w:p>
    <w:p w14:paraId="5BB08ED6" w14:textId="394124C3" w:rsidR="00577D84" w:rsidRPr="00BF06E5" w:rsidRDefault="00C9303B" w:rsidP="00D208B2">
      <w:pPr>
        <w:pStyle w:val="BodyText"/>
        <w:numPr>
          <w:ilvl w:val="0"/>
          <w:numId w:val="7"/>
        </w:numPr>
        <w:ind w:right="250"/>
        <w:rPr>
          <w:rFonts w:asciiTheme="minorHAnsi" w:hAnsiTheme="minorHAnsi" w:cstheme="minorHAnsi"/>
          <w:bCs/>
          <w:spacing w:val="-1"/>
          <w:sz w:val="24"/>
          <w:szCs w:val="24"/>
        </w:rPr>
      </w:pPr>
      <w:r w:rsidRPr="00B32106">
        <w:rPr>
          <w:rFonts w:asciiTheme="minorHAnsi" w:hAnsiTheme="minorHAnsi" w:cstheme="minorHAnsi"/>
          <w:bCs/>
          <w:spacing w:val="-1"/>
          <w:sz w:val="24"/>
          <w:szCs w:val="24"/>
        </w:rPr>
        <w:t>People with serious underlying health conditions, including high blood pressure, chronic lung disease, diabetes, obesity, asthma, and those whose immune system is compromised</w:t>
      </w:r>
      <w:r>
        <w:rPr>
          <w:rFonts w:asciiTheme="minorHAnsi" w:hAnsiTheme="minorHAnsi" w:cstheme="minorHAnsi"/>
          <w:bCs/>
          <w:spacing w:val="-1"/>
          <w:sz w:val="24"/>
          <w:szCs w:val="24"/>
        </w:rPr>
        <w:t>.  CDC’s web site says, “</w:t>
      </w:r>
      <w:r w:rsidRPr="00B32106">
        <w:rPr>
          <w:rFonts w:asciiTheme="minorHAnsi" w:hAnsiTheme="minorHAnsi" w:cstheme="minorHAnsi"/>
          <w:bCs/>
          <w:spacing w:val="-1"/>
          <w:sz w:val="24"/>
          <w:szCs w:val="24"/>
        </w:rPr>
        <w:t>Many conditions can cause a person to be immunocompromised, including cancer treatment, smoking, bone marrow or organ transplantation, immune deficiencies, poorly controlled HIV or AIDS, and prolonged use of corticosteroids and other immune weakening medications</w:t>
      </w:r>
      <w:r>
        <w:rPr>
          <w:rFonts w:asciiTheme="minorHAnsi" w:hAnsiTheme="minorHAnsi" w:cstheme="minorHAnsi"/>
          <w:bCs/>
          <w:spacing w:val="-1"/>
          <w:sz w:val="24"/>
          <w:szCs w:val="24"/>
        </w:rPr>
        <w:t>.</w:t>
      </w:r>
    </w:p>
    <w:p w14:paraId="51F4AF10" w14:textId="53051A5F" w:rsidR="00C9303B" w:rsidRPr="00D208B2" w:rsidRDefault="00C9303B" w:rsidP="00C9303B">
      <w:pPr>
        <w:pStyle w:val="Heading1"/>
        <w:rPr>
          <w:rFonts w:asciiTheme="minorHAnsi" w:hAnsiTheme="minorHAnsi" w:cstheme="minorHAnsi"/>
          <w:bCs w:val="0"/>
        </w:rPr>
      </w:pPr>
      <w:r>
        <w:rPr>
          <w:rFonts w:asciiTheme="minorHAnsi" w:hAnsiTheme="minorHAnsi" w:cstheme="minorHAnsi"/>
          <w:bCs w:val="0"/>
        </w:rPr>
        <w:t xml:space="preserve">Important Note: </w:t>
      </w:r>
      <w:r w:rsidRPr="00D208B2">
        <w:rPr>
          <w:rFonts w:asciiTheme="minorHAnsi" w:hAnsiTheme="minorHAnsi" w:cstheme="minorHAnsi"/>
          <w:bCs w:val="0"/>
        </w:rPr>
        <w:t xml:space="preserve">Addressing social isolation is very important during </w:t>
      </w:r>
      <w:r>
        <w:rPr>
          <w:rFonts w:asciiTheme="minorHAnsi" w:hAnsiTheme="minorHAnsi" w:cstheme="minorHAnsi"/>
          <w:bCs w:val="0"/>
          <w:u w:val="single"/>
        </w:rPr>
        <w:t xml:space="preserve">all phases. </w:t>
      </w:r>
    </w:p>
    <w:p w14:paraId="32ECD1C1" w14:textId="77777777" w:rsidR="00C9303B" w:rsidRPr="00E854FE" w:rsidRDefault="00C9303B" w:rsidP="00C9303B">
      <w:pPr>
        <w:ind w:left="100"/>
        <w:rPr>
          <w:rFonts w:eastAsia="Calibri" w:cstheme="minorHAnsi"/>
          <w:i/>
          <w:sz w:val="24"/>
          <w:szCs w:val="24"/>
        </w:rPr>
      </w:pPr>
      <w:r w:rsidRPr="009011E6">
        <w:rPr>
          <w:rFonts w:cstheme="minorHAnsi"/>
          <w:i/>
          <w:spacing w:val="-2"/>
          <w:sz w:val="24"/>
          <w:szCs w:val="24"/>
        </w:rPr>
        <w:t xml:space="preserve">Consider </w:t>
      </w:r>
      <w:r>
        <w:rPr>
          <w:rFonts w:cstheme="minorHAnsi"/>
          <w:i/>
          <w:spacing w:val="-2"/>
          <w:sz w:val="24"/>
          <w:szCs w:val="24"/>
        </w:rPr>
        <w:t xml:space="preserve">these </w:t>
      </w:r>
      <w:r w:rsidRPr="00E854FE">
        <w:rPr>
          <w:rFonts w:cstheme="minorHAnsi"/>
          <w:i/>
          <w:spacing w:val="-1"/>
          <w:sz w:val="24"/>
          <w:szCs w:val="24"/>
        </w:rPr>
        <w:t>Tips</w:t>
      </w:r>
      <w:r w:rsidRPr="00E854FE">
        <w:rPr>
          <w:rFonts w:cstheme="minorHAnsi"/>
          <w:i/>
          <w:sz w:val="24"/>
          <w:szCs w:val="24"/>
        </w:rPr>
        <w:t xml:space="preserve"> to</w:t>
      </w:r>
      <w:r w:rsidRPr="00E854FE">
        <w:rPr>
          <w:rFonts w:cstheme="minorHAnsi"/>
          <w:i/>
          <w:spacing w:val="-3"/>
          <w:sz w:val="24"/>
          <w:szCs w:val="24"/>
        </w:rPr>
        <w:t xml:space="preserve"> </w:t>
      </w:r>
      <w:r w:rsidRPr="00E854FE">
        <w:rPr>
          <w:rFonts w:cstheme="minorHAnsi"/>
          <w:i/>
          <w:spacing w:val="-1"/>
          <w:sz w:val="24"/>
          <w:szCs w:val="24"/>
        </w:rPr>
        <w:t>Engage Older</w:t>
      </w:r>
      <w:r w:rsidRPr="00E854FE">
        <w:rPr>
          <w:rFonts w:cstheme="minorHAnsi"/>
          <w:i/>
          <w:spacing w:val="-2"/>
          <w:sz w:val="24"/>
          <w:szCs w:val="24"/>
        </w:rPr>
        <w:t xml:space="preserve"> </w:t>
      </w:r>
      <w:r w:rsidRPr="00E854FE">
        <w:rPr>
          <w:rFonts w:cstheme="minorHAnsi"/>
          <w:i/>
          <w:spacing w:val="-1"/>
          <w:sz w:val="24"/>
          <w:szCs w:val="24"/>
        </w:rPr>
        <w:t>Adults</w:t>
      </w:r>
      <w:r w:rsidRPr="00E854FE">
        <w:rPr>
          <w:rFonts w:cstheme="minorHAnsi"/>
          <w:i/>
          <w:sz w:val="24"/>
          <w:szCs w:val="24"/>
        </w:rPr>
        <w:t xml:space="preserve"> </w:t>
      </w:r>
      <w:r w:rsidRPr="00E854FE">
        <w:rPr>
          <w:rFonts w:cstheme="minorHAnsi"/>
          <w:i/>
          <w:spacing w:val="-1"/>
          <w:sz w:val="24"/>
          <w:szCs w:val="24"/>
        </w:rPr>
        <w:t>Virtually:</w:t>
      </w:r>
    </w:p>
    <w:p w14:paraId="4237A3E4" w14:textId="77777777" w:rsidR="00C9303B" w:rsidRPr="0038396B" w:rsidRDefault="00C9303B" w:rsidP="00C9303B">
      <w:pPr>
        <w:pStyle w:val="BodyText"/>
        <w:numPr>
          <w:ilvl w:val="0"/>
          <w:numId w:val="5"/>
        </w:numPr>
        <w:tabs>
          <w:tab w:val="left" w:pos="1181"/>
        </w:tabs>
        <w:ind w:right="362"/>
        <w:rPr>
          <w:rFonts w:asciiTheme="minorHAnsi" w:hAnsiTheme="minorHAnsi" w:cstheme="minorHAnsi"/>
          <w:sz w:val="24"/>
          <w:szCs w:val="24"/>
        </w:rPr>
      </w:pPr>
      <w:r w:rsidRPr="0038396B">
        <w:rPr>
          <w:rFonts w:asciiTheme="minorHAnsi" w:hAnsiTheme="minorHAnsi" w:cstheme="minorHAnsi"/>
          <w:spacing w:val="-1"/>
          <w:sz w:val="24"/>
          <w:szCs w:val="24"/>
        </w:rPr>
        <w:t>Leveraging social networking platforms</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such as</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Twitter,</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Facebook,</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and Instagram</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to</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2"/>
          <w:sz w:val="24"/>
          <w:szCs w:val="24"/>
        </w:rPr>
        <w:t>share</w:t>
      </w:r>
      <w:r>
        <w:rPr>
          <w:rFonts w:asciiTheme="minorHAnsi" w:hAnsiTheme="minorHAnsi" w:cstheme="minorHAnsi"/>
          <w:spacing w:val="57"/>
          <w:sz w:val="24"/>
          <w:szCs w:val="24"/>
        </w:rPr>
        <w:t xml:space="preserve"> </w:t>
      </w:r>
      <w:r w:rsidRPr="0038396B">
        <w:rPr>
          <w:rFonts w:asciiTheme="minorHAnsi" w:hAnsiTheme="minorHAnsi" w:cstheme="minorHAnsi"/>
          <w:spacing w:val="-1"/>
          <w:sz w:val="24"/>
          <w:szCs w:val="24"/>
        </w:rPr>
        <w:t>content</w:t>
      </w:r>
      <w:r>
        <w:rPr>
          <w:rFonts w:asciiTheme="minorHAnsi" w:hAnsiTheme="minorHAnsi" w:cstheme="minorHAnsi"/>
          <w:spacing w:val="-1"/>
          <w:sz w:val="24"/>
          <w:szCs w:val="24"/>
        </w:rPr>
        <w:t xml:space="preserve"> such as</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encouraging</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messages</w:t>
      </w:r>
      <w:r>
        <w:rPr>
          <w:rFonts w:asciiTheme="minorHAnsi" w:hAnsiTheme="minorHAnsi" w:cstheme="minorHAnsi"/>
          <w:spacing w:val="-1"/>
          <w:sz w:val="24"/>
          <w:szCs w:val="24"/>
        </w:rPr>
        <w:t xml:space="preserve"> and</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helpful</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resources,</w:t>
      </w:r>
      <w:r w:rsidRPr="0038396B">
        <w:rPr>
          <w:rFonts w:asciiTheme="minorHAnsi" w:hAnsiTheme="minorHAnsi" w:cstheme="minorHAnsi"/>
          <w:sz w:val="24"/>
          <w:szCs w:val="24"/>
        </w:rPr>
        <w:t xml:space="preserve"> </w:t>
      </w:r>
      <w:r w:rsidRPr="0038396B">
        <w:rPr>
          <w:rFonts w:asciiTheme="minorHAnsi" w:hAnsiTheme="minorHAnsi" w:cstheme="minorHAnsi"/>
          <w:spacing w:val="-2"/>
          <w:sz w:val="24"/>
          <w:szCs w:val="24"/>
        </w:rPr>
        <w:t>and</w:t>
      </w:r>
      <w:r w:rsidRPr="0038396B">
        <w:rPr>
          <w:rFonts w:asciiTheme="minorHAnsi" w:hAnsiTheme="minorHAnsi" w:cstheme="minorHAnsi"/>
          <w:spacing w:val="-1"/>
          <w:sz w:val="24"/>
          <w:szCs w:val="24"/>
        </w:rPr>
        <w:t xml:space="preserve"> </w:t>
      </w:r>
      <w:r>
        <w:rPr>
          <w:rFonts w:asciiTheme="minorHAnsi" w:hAnsiTheme="minorHAnsi" w:cstheme="minorHAnsi"/>
          <w:spacing w:val="-1"/>
          <w:sz w:val="24"/>
          <w:szCs w:val="24"/>
        </w:rPr>
        <w:t>to stay</w:t>
      </w:r>
      <w:r w:rsidRPr="0038396B">
        <w:rPr>
          <w:rFonts w:asciiTheme="minorHAnsi" w:hAnsiTheme="minorHAnsi" w:cstheme="minorHAnsi"/>
          <w:spacing w:val="-1"/>
          <w:sz w:val="24"/>
          <w:szCs w:val="24"/>
        </w:rPr>
        <w:t xml:space="preserve"> connected</w:t>
      </w:r>
      <w:r w:rsidRPr="0038396B">
        <w:rPr>
          <w:rFonts w:asciiTheme="minorHAnsi" w:hAnsiTheme="minorHAnsi" w:cstheme="minorHAnsi"/>
          <w:spacing w:val="-3"/>
          <w:sz w:val="24"/>
          <w:szCs w:val="24"/>
        </w:rPr>
        <w:t xml:space="preserve"> </w:t>
      </w:r>
      <w:r w:rsidRPr="0038396B">
        <w:rPr>
          <w:rFonts w:asciiTheme="minorHAnsi" w:hAnsiTheme="minorHAnsi" w:cstheme="minorHAnsi"/>
          <w:sz w:val="24"/>
          <w:szCs w:val="24"/>
        </w:rPr>
        <w:t>with</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others.</w:t>
      </w:r>
    </w:p>
    <w:p w14:paraId="6B97464E" w14:textId="77777777" w:rsidR="00C9303B" w:rsidRPr="0038396B" w:rsidRDefault="00C9303B" w:rsidP="00C9303B">
      <w:pPr>
        <w:pStyle w:val="BodyText"/>
        <w:numPr>
          <w:ilvl w:val="0"/>
          <w:numId w:val="5"/>
        </w:numPr>
        <w:tabs>
          <w:tab w:val="left" w:pos="1181"/>
        </w:tabs>
        <w:rPr>
          <w:rFonts w:asciiTheme="minorHAnsi" w:hAnsiTheme="minorHAnsi" w:cstheme="minorHAnsi"/>
          <w:sz w:val="24"/>
          <w:szCs w:val="24"/>
        </w:rPr>
      </w:pPr>
      <w:r>
        <w:rPr>
          <w:rFonts w:asciiTheme="minorHAnsi" w:hAnsiTheme="minorHAnsi" w:cstheme="minorHAnsi"/>
          <w:spacing w:val="-1"/>
          <w:sz w:val="24"/>
          <w:szCs w:val="24"/>
        </w:rPr>
        <w:t>Offering computer-</w:t>
      </w:r>
      <w:r w:rsidRPr="0038396B">
        <w:rPr>
          <w:rFonts w:asciiTheme="minorHAnsi" w:hAnsiTheme="minorHAnsi" w:cstheme="minorHAnsi"/>
          <w:spacing w:val="-1"/>
          <w:sz w:val="24"/>
          <w:szCs w:val="24"/>
        </w:rPr>
        <w:t>friend</w:t>
      </w:r>
      <w:r>
        <w:rPr>
          <w:rFonts w:asciiTheme="minorHAnsi" w:hAnsiTheme="minorHAnsi" w:cstheme="minorHAnsi"/>
          <w:spacing w:val="-1"/>
          <w:sz w:val="24"/>
          <w:szCs w:val="24"/>
        </w:rPr>
        <w:t>ly</w:t>
      </w:r>
      <w:r w:rsidRPr="0038396B">
        <w:rPr>
          <w:rFonts w:asciiTheme="minorHAnsi" w:hAnsiTheme="minorHAnsi" w:cstheme="minorHAnsi"/>
          <w:spacing w:val="-1"/>
          <w:sz w:val="24"/>
          <w:szCs w:val="24"/>
        </w:rPr>
        <w:t xml:space="preserve"> services to support new users of electronic devices. </w:t>
      </w:r>
    </w:p>
    <w:p w14:paraId="25710E6E" w14:textId="77777777" w:rsidR="00C9303B" w:rsidRPr="0038396B" w:rsidRDefault="00C9303B" w:rsidP="00C9303B">
      <w:pPr>
        <w:pStyle w:val="BodyText"/>
        <w:numPr>
          <w:ilvl w:val="0"/>
          <w:numId w:val="5"/>
        </w:numPr>
        <w:tabs>
          <w:tab w:val="left" w:pos="1181"/>
        </w:tabs>
        <w:rPr>
          <w:rFonts w:asciiTheme="minorHAnsi" w:hAnsiTheme="minorHAnsi" w:cstheme="minorHAnsi"/>
          <w:sz w:val="24"/>
          <w:szCs w:val="24"/>
        </w:rPr>
      </w:pPr>
      <w:r w:rsidRPr="0038396B">
        <w:rPr>
          <w:rFonts w:asciiTheme="minorHAnsi" w:hAnsiTheme="minorHAnsi" w:cstheme="minorHAnsi"/>
          <w:spacing w:val="-1"/>
          <w:sz w:val="24"/>
          <w:szCs w:val="24"/>
        </w:rPr>
        <w:t>Using platforms</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likes</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Mail Chimp</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and Constant</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Contact</w:t>
      </w:r>
      <w:r w:rsidRPr="0038396B">
        <w:rPr>
          <w:rFonts w:asciiTheme="minorHAnsi" w:hAnsiTheme="minorHAnsi" w:cstheme="minorHAnsi"/>
          <w:spacing w:val="-2"/>
          <w:sz w:val="24"/>
          <w:szCs w:val="24"/>
        </w:rPr>
        <w:t xml:space="preserve"> </w:t>
      </w:r>
      <w:r w:rsidRPr="0038396B">
        <w:rPr>
          <w:rFonts w:asciiTheme="minorHAnsi" w:hAnsiTheme="minorHAnsi" w:cstheme="minorHAnsi"/>
          <w:sz w:val="24"/>
          <w:szCs w:val="24"/>
        </w:rPr>
        <w:t>to</w:t>
      </w:r>
      <w:r w:rsidRPr="0038396B">
        <w:rPr>
          <w:rFonts w:asciiTheme="minorHAnsi" w:hAnsiTheme="minorHAnsi" w:cstheme="minorHAnsi"/>
          <w:spacing w:val="-1"/>
          <w:sz w:val="24"/>
          <w:szCs w:val="24"/>
        </w:rPr>
        <w:t xml:space="preserve"> create</w:t>
      </w:r>
      <w:r w:rsidRPr="0038396B">
        <w:rPr>
          <w:rFonts w:asciiTheme="minorHAnsi" w:hAnsiTheme="minorHAnsi" w:cstheme="minorHAnsi"/>
          <w:spacing w:val="-2"/>
          <w:sz w:val="24"/>
          <w:szCs w:val="24"/>
        </w:rPr>
        <w:t xml:space="preserve"> </w:t>
      </w:r>
      <w:r w:rsidRPr="0038396B">
        <w:rPr>
          <w:rFonts w:asciiTheme="minorHAnsi" w:hAnsiTheme="minorHAnsi" w:cstheme="minorHAnsi"/>
          <w:sz w:val="24"/>
          <w:szCs w:val="24"/>
        </w:rPr>
        <w:t>email</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newsletters.</w:t>
      </w:r>
    </w:p>
    <w:p w14:paraId="7D43619B" w14:textId="77777777" w:rsidR="00C9303B" w:rsidRPr="0038396B" w:rsidRDefault="00C9303B" w:rsidP="00C9303B">
      <w:pPr>
        <w:pStyle w:val="BodyText"/>
        <w:numPr>
          <w:ilvl w:val="0"/>
          <w:numId w:val="5"/>
        </w:numPr>
        <w:tabs>
          <w:tab w:val="left" w:pos="1181"/>
        </w:tabs>
        <w:ind w:right="1094"/>
        <w:rPr>
          <w:rFonts w:asciiTheme="minorHAnsi" w:hAnsiTheme="minorHAnsi" w:cstheme="minorHAnsi"/>
          <w:sz w:val="24"/>
          <w:szCs w:val="24"/>
        </w:rPr>
      </w:pPr>
      <w:r w:rsidRPr="0038396B">
        <w:rPr>
          <w:rFonts w:asciiTheme="minorHAnsi" w:hAnsiTheme="minorHAnsi" w:cstheme="minorHAnsi"/>
          <w:spacing w:val="-1"/>
          <w:sz w:val="24"/>
          <w:szCs w:val="24"/>
        </w:rPr>
        <w:t xml:space="preserve">Establishing </w:t>
      </w:r>
      <w:r w:rsidRPr="0038396B">
        <w:rPr>
          <w:rFonts w:asciiTheme="minorHAnsi" w:hAnsiTheme="minorHAnsi" w:cstheme="minorHAnsi"/>
          <w:sz w:val="24"/>
          <w:szCs w:val="24"/>
        </w:rPr>
        <w:t>or</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expanding virtual</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friendly</w:t>
      </w:r>
      <w:r>
        <w:rPr>
          <w:rFonts w:asciiTheme="minorHAnsi" w:hAnsiTheme="minorHAnsi" w:cstheme="minorHAnsi"/>
          <w:spacing w:val="-2"/>
          <w:sz w:val="24"/>
          <w:szCs w:val="24"/>
        </w:rPr>
        <w:t>-</w:t>
      </w:r>
      <w:r w:rsidRPr="0038396B">
        <w:rPr>
          <w:rFonts w:asciiTheme="minorHAnsi" w:hAnsiTheme="minorHAnsi" w:cstheme="minorHAnsi"/>
          <w:spacing w:val="-1"/>
          <w:sz w:val="24"/>
          <w:szCs w:val="24"/>
        </w:rPr>
        <w:t>visiting programs</w:t>
      </w:r>
      <w:r w:rsidRPr="0038396B">
        <w:rPr>
          <w:rFonts w:asciiTheme="minorHAnsi" w:hAnsiTheme="minorHAnsi" w:cstheme="minorHAnsi"/>
          <w:sz w:val="24"/>
          <w:szCs w:val="24"/>
        </w:rPr>
        <w:t xml:space="preserve"> and</w:t>
      </w:r>
      <w:r w:rsidRPr="0038396B">
        <w:rPr>
          <w:rFonts w:asciiTheme="minorHAnsi" w:hAnsiTheme="minorHAnsi" w:cstheme="minorHAnsi"/>
          <w:spacing w:val="-4"/>
          <w:sz w:val="24"/>
          <w:szCs w:val="24"/>
        </w:rPr>
        <w:t xml:space="preserve"> </w:t>
      </w:r>
      <w:r w:rsidRPr="0038396B">
        <w:rPr>
          <w:rFonts w:asciiTheme="minorHAnsi" w:hAnsiTheme="minorHAnsi" w:cstheme="minorHAnsi"/>
          <w:spacing w:val="-1"/>
          <w:sz w:val="24"/>
          <w:szCs w:val="24"/>
        </w:rPr>
        <w:t>engaging staff</w:t>
      </w:r>
      <w:r w:rsidRPr="0038396B">
        <w:rPr>
          <w:rFonts w:asciiTheme="minorHAnsi" w:hAnsiTheme="minorHAnsi" w:cstheme="minorHAnsi"/>
          <w:sz w:val="24"/>
          <w:szCs w:val="24"/>
        </w:rPr>
        <w:t xml:space="preserve"> and</w:t>
      </w:r>
      <w:r w:rsidRPr="0038396B">
        <w:rPr>
          <w:rFonts w:asciiTheme="minorHAnsi" w:hAnsiTheme="minorHAnsi" w:cstheme="minorHAnsi"/>
          <w:spacing w:val="57"/>
          <w:sz w:val="24"/>
          <w:szCs w:val="24"/>
        </w:rPr>
        <w:t xml:space="preserve"> </w:t>
      </w:r>
      <w:r w:rsidRPr="0038396B">
        <w:rPr>
          <w:rFonts w:asciiTheme="minorHAnsi" w:hAnsiTheme="minorHAnsi" w:cstheme="minorHAnsi"/>
          <w:spacing w:val="-1"/>
          <w:sz w:val="24"/>
          <w:szCs w:val="24"/>
        </w:rPr>
        <w:t>volunteers</w:t>
      </w:r>
      <w:r w:rsidRPr="0038396B">
        <w:rPr>
          <w:rFonts w:asciiTheme="minorHAnsi" w:hAnsiTheme="minorHAnsi" w:cstheme="minorHAnsi"/>
          <w:spacing w:val="-2"/>
          <w:sz w:val="24"/>
          <w:szCs w:val="24"/>
        </w:rPr>
        <w:t xml:space="preserve"> </w:t>
      </w:r>
      <w:r w:rsidRPr="0038396B">
        <w:rPr>
          <w:rFonts w:asciiTheme="minorHAnsi" w:hAnsiTheme="minorHAnsi" w:cstheme="minorHAnsi"/>
          <w:sz w:val="24"/>
          <w:szCs w:val="24"/>
        </w:rPr>
        <w:t>to</w:t>
      </w:r>
      <w:r w:rsidRPr="0038396B">
        <w:rPr>
          <w:rFonts w:asciiTheme="minorHAnsi" w:hAnsiTheme="minorHAnsi" w:cstheme="minorHAnsi"/>
          <w:spacing w:val="-1"/>
          <w:sz w:val="24"/>
          <w:szCs w:val="24"/>
        </w:rPr>
        <w:t xml:space="preserve"> make</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daily</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phone</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calls</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to older</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adults.</w:t>
      </w:r>
    </w:p>
    <w:p w14:paraId="1D047ABC" w14:textId="77777777" w:rsidR="00C9303B" w:rsidRPr="009355F6" w:rsidRDefault="00C9303B" w:rsidP="00C9303B">
      <w:pPr>
        <w:pStyle w:val="BodyText"/>
        <w:numPr>
          <w:ilvl w:val="0"/>
          <w:numId w:val="5"/>
        </w:numPr>
        <w:tabs>
          <w:tab w:val="left" w:pos="1181"/>
        </w:tabs>
        <w:ind w:right="807"/>
        <w:rPr>
          <w:rFonts w:asciiTheme="minorHAnsi" w:hAnsiTheme="minorHAnsi" w:cstheme="minorHAnsi"/>
          <w:sz w:val="24"/>
          <w:szCs w:val="24"/>
        </w:rPr>
      </w:pPr>
      <w:r w:rsidRPr="0038396B">
        <w:rPr>
          <w:rFonts w:asciiTheme="minorHAnsi" w:hAnsiTheme="minorHAnsi" w:cstheme="minorHAnsi"/>
          <w:spacing w:val="-1"/>
          <w:sz w:val="24"/>
          <w:szCs w:val="24"/>
        </w:rPr>
        <w:t>Identifying virtual events (i.e.</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online</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concerts,</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museum</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tours,</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amusement park</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rides,</w:t>
      </w:r>
      <w:r w:rsidRPr="0038396B">
        <w:rPr>
          <w:rFonts w:asciiTheme="minorHAnsi" w:hAnsiTheme="minorHAnsi" w:cstheme="minorHAnsi"/>
          <w:spacing w:val="71"/>
          <w:sz w:val="24"/>
          <w:szCs w:val="24"/>
        </w:rPr>
        <w:t xml:space="preserve"> </w:t>
      </w:r>
      <w:r w:rsidRPr="0038396B">
        <w:rPr>
          <w:rFonts w:asciiTheme="minorHAnsi" w:hAnsiTheme="minorHAnsi" w:cstheme="minorHAnsi"/>
          <w:spacing w:val="-1"/>
          <w:sz w:val="24"/>
          <w:szCs w:val="24"/>
        </w:rPr>
        <w:t>aquarium</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visits)</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 xml:space="preserve">and </w:t>
      </w:r>
      <w:r w:rsidRPr="0038396B">
        <w:rPr>
          <w:rFonts w:asciiTheme="minorHAnsi" w:hAnsiTheme="minorHAnsi" w:cstheme="minorHAnsi"/>
          <w:spacing w:val="-2"/>
          <w:sz w:val="24"/>
          <w:szCs w:val="24"/>
        </w:rPr>
        <w:t>sharing</w:t>
      </w:r>
      <w:r w:rsidRPr="0038396B">
        <w:rPr>
          <w:rFonts w:asciiTheme="minorHAnsi" w:hAnsiTheme="minorHAnsi" w:cstheme="minorHAnsi"/>
          <w:spacing w:val="-1"/>
          <w:sz w:val="24"/>
          <w:szCs w:val="24"/>
        </w:rPr>
        <w:t xml:space="preserve"> </w:t>
      </w:r>
      <w:r w:rsidRPr="0038396B">
        <w:rPr>
          <w:rFonts w:asciiTheme="minorHAnsi" w:hAnsiTheme="minorHAnsi" w:cstheme="minorHAnsi"/>
          <w:sz w:val="24"/>
          <w:szCs w:val="24"/>
        </w:rPr>
        <w:t>these</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events</w:t>
      </w:r>
      <w:r w:rsidRPr="0038396B">
        <w:rPr>
          <w:rFonts w:asciiTheme="minorHAnsi" w:hAnsiTheme="minorHAnsi" w:cstheme="minorHAnsi"/>
          <w:spacing w:val="-2"/>
          <w:sz w:val="24"/>
          <w:szCs w:val="24"/>
        </w:rPr>
        <w:t xml:space="preserve"> </w:t>
      </w:r>
      <w:r w:rsidRPr="0038396B">
        <w:rPr>
          <w:rFonts w:asciiTheme="minorHAnsi" w:hAnsiTheme="minorHAnsi" w:cstheme="minorHAnsi"/>
          <w:sz w:val="24"/>
          <w:szCs w:val="24"/>
        </w:rPr>
        <w:t>or</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website</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links</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using email.</w:t>
      </w:r>
    </w:p>
    <w:p w14:paraId="4FE548DA" w14:textId="7614B0B3" w:rsidR="00C9303B" w:rsidRPr="00F143F8" w:rsidRDefault="00C9303B" w:rsidP="00C9303B">
      <w:pPr>
        <w:pStyle w:val="BodyText"/>
        <w:numPr>
          <w:ilvl w:val="0"/>
          <w:numId w:val="5"/>
        </w:numPr>
        <w:tabs>
          <w:tab w:val="left" w:pos="1181"/>
        </w:tabs>
        <w:ind w:right="807"/>
        <w:rPr>
          <w:rFonts w:asciiTheme="minorHAnsi" w:hAnsiTheme="minorHAnsi" w:cstheme="minorHAnsi"/>
          <w:sz w:val="24"/>
          <w:szCs w:val="24"/>
        </w:rPr>
      </w:pPr>
      <w:r>
        <w:rPr>
          <w:rFonts w:asciiTheme="minorHAnsi" w:hAnsiTheme="minorHAnsi" w:cstheme="minorHAnsi"/>
          <w:spacing w:val="-1"/>
          <w:sz w:val="24"/>
          <w:szCs w:val="24"/>
        </w:rPr>
        <w:t>See more</w:t>
      </w:r>
      <w:r w:rsidR="00E9565A">
        <w:rPr>
          <w:rFonts w:asciiTheme="minorHAnsi" w:hAnsiTheme="minorHAnsi" w:cstheme="minorHAnsi"/>
          <w:spacing w:val="-1"/>
          <w:sz w:val="24"/>
          <w:szCs w:val="24"/>
        </w:rPr>
        <w:t xml:space="preserve"> tools for virtual connections</w:t>
      </w:r>
      <w:r>
        <w:rPr>
          <w:rFonts w:asciiTheme="minorHAnsi" w:hAnsiTheme="minorHAnsi" w:cstheme="minorHAnsi"/>
          <w:spacing w:val="-1"/>
          <w:sz w:val="24"/>
          <w:szCs w:val="24"/>
        </w:rPr>
        <w:t xml:space="preserve"> at</w:t>
      </w:r>
      <w:hyperlink r:id="rId16" w:anchor="RemoteToolsAnchor" w:history="1">
        <w:r w:rsidRPr="000E7808">
          <w:rPr>
            <w:rStyle w:val="Hyperlink"/>
            <w:rFonts w:asciiTheme="minorHAnsi" w:hAnsiTheme="minorHAnsi" w:cstheme="minorHAnsi"/>
            <w:spacing w:val="-1"/>
            <w:sz w:val="24"/>
            <w:szCs w:val="24"/>
          </w:rPr>
          <w:t xml:space="preserve"> ACL.gov/COVID-19</w:t>
        </w:r>
      </w:hyperlink>
      <w:r>
        <w:rPr>
          <w:rFonts w:asciiTheme="minorHAnsi" w:hAnsiTheme="minorHAnsi" w:cstheme="minorHAnsi"/>
          <w:spacing w:val="-1"/>
          <w:sz w:val="24"/>
          <w:szCs w:val="24"/>
        </w:rPr>
        <w:t>.</w:t>
      </w:r>
    </w:p>
    <w:p w14:paraId="2A28A2C5" w14:textId="77777777" w:rsidR="00C9303B" w:rsidRPr="0038396B" w:rsidRDefault="00C9303B" w:rsidP="00C9303B">
      <w:pPr>
        <w:pStyle w:val="BodyText"/>
        <w:tabs>
          <w:tab w:val="left" w:pos="1181"/>
        </w:tabs>
        <w:ind w:right="807"/>
        <w:rPr>
          <w:rFonts w:asciiTheme="minorHAnsi" w:hAnsiTheme="minorHAnsi" w:cstheme="minorHAnsi"/>
          <w:sz w:val="24"/>
          <w:szCs w:val="24"/>
        </w:rPr>
      </w:pPr>
    </w:p>
    <w:p w14:paraId="1F64997C" w14:textId="77777777" w:rsidR="00577D84" w:rsidRPr="0038396B" w:rsidRDefault="00577D84" w:rsidP="00577D84">
      <w:pPr>
        <w:pStyle w:val="BodyText"/>
        <w:ind w:left="0" w:right="250" w:firstLine="0"/>
        <w:rPr>
          <w:rFonts w:asciiTheme="minorHAnsi" w:hAnsiTheme="minorHAnsi" w:cstheme="minorHAnsi"/>
          <w:spacing w:val="-1"/>
          <w:sz w:val="24"/>
          <w:szCs w:val="24"/>
        </w:rPr>
      </w:pPr>
    </w:p>
    <w:p w14:paraId="0A1B65A5" w14:textId="77777777" w:rsidR="00D208B2" w:rsidRDefault="00D208B2">
      <w:pPr>
        <w:rPr>
          <w:rFonts w:eastAsiaTheme="majorEastAsia" w:cstheme="minorHAnsi"/>
          <w:b/>
          <w:bCs/>
          <w:color w:val="8D2428" w:themeColor="accent1"/>
          <w:spacing w:val="-2"/>
          <w:sz w:val="28"/>
          <w:szCs w:val="28"/>
          <w:u w:val="single"/>
        </w:rPr>
      </w:pPr>
      <w:r>
        <w:rPr>
          <w:rFonts w:eastAsiaTheme="majorEastAsia" w:cstheme="minorHAnsi"/>
          <w:b/>
          <w:bCs/>
          <w:color w:val="8D2428" w:themeColor="accent1"/>
          <w:spacing w:val="-2"/>
          <w:sz w:val="28"/>
          <w:szCs w:val="28"/>
          <w:u w:val="single"/>
        </w:rPr>
        <w:br w:type="page"/>
      </w:r>
    </w:p>
    <w:p w14:paraId="7160F98B" w14:textId="15A5863C" w:rsidR="00577D84" w:rsidRPr="00577D84" w:rsidRDefault="00267574" w:rsidP="00577D84">
      <w:pPr>
        <w:pStyle w:val="BodyText"/>
        <w:ind w:left="0" w:right="250" w:firstLine="0"/>
        <w:rPr>
          <w:rFonts w:asciiTheme="minorHAnsi" w:eastAsiaTheme="majorEastAsia" w:hAnsiTheme="minorHAnsi" w:cstheme="minorHAnsi"/>
          <w:b/>
          <w:bCs/>
          <w:color w:val="8D2428" w:themeColor="accent1"/>
          <w:spacing w:val="-2"/>
          <w:sz w:val="28"/>
          <w:szCs w:val="28"/>
        </w:rPr>
      </w:pPr>
      <w:r w:rsidRPr="00BB3C99">
        <w:rPr>
          <w:rFonts w:asciiTheme="minorHAnsi" w:eastAsiaTheme="majorEastAsia" w:hAnsiTheme="minorHAnsi" w:cstheme="minorHAnsi"/>
          <w:b/>
          <w:bCs/>
          <w:color w:val="8D2428" w:themeColor="accent1"/>
          <w:spacing w:val="-2"/>
          <w:sz w:val="28"/>
          <w:szCs w:val="28"/>
        </w:rPr>
        <w:lastRenderedPageBreak/>
        <w:t xml:space="preserve">Guidance for Serving Older Adults During </w:t>
      </w:r>
      <w:r w:rsidR="00577D84" w:rsidRPr="00BB3C99">
        <w:rPr>
          <w:rFonts w:asciiTheme="minorHAnsi" w:eastAsiaTheme="majorEastAsia" w:hAnsiTheme="minorHAnsi" w:cstheme="minorHAnsi"/>
          <w:b/>
          <w:bCs/>
          <w:color w:val="8D2428" w:themeColor="accent1"/>
          <w:spacing w:val="-2"/>
          <w:sz w:val="28"/>
          <w:szCs w:val="28"/>
        </w:rPr>
        <w:t>Phase One</w:t>
      </w:r>
      <w:r w:rsidR="00577D84" w:rsidRPr="00577D84">
        <w:rPr>
          <w:rFonts w:asciiTheme="minorHAnsi" w:eastAsiaTheme="majorEastAsia" w:hAnsiTheme="minorHAnsi" w:cstheme="minorHAnsi"/>
          <w:b/>
          <w:bCs/>
          <w:color w:val="8D2428" w:themeColor="accent1"/>
          <w:spacing w:val="-2"/>
          <w:sz w:val="28"/>
          <w:szCs w:val="28"/>
        </w:rPr>
        <w:t xml:space="preserve">:  </w:t>
      </w:r>
    </w:p>
    <w:p w14:paraId="30523EFC" w14:textId="735F677A" w:rsidR="00577D84" w:rsidRPr="0038396B" w:rsidRDefault="00577D84" w:rsidP="00577D84">
      <w:pPr>
        <w:rPr>
          <w:rFonts w:cstheme="minorHAnsi"/>
          <w:b/>
          <w:sz w:val="24"/>
          <w:szCs w:val="24"/>
        </w:rPr>
      </w:pPr>
      <w:r w:rsidRPr="00F97DD0">
        <w:rPr>
          <w:rFonts w:cstheme="minorHAnsi"/>
          <w:i/>
          <w:sz w:val="24"/>
          <w:szCs w:val="24"/>
        </w:rPr>
        <w:t xml:space="preserve">Please refer to the Gating Criteria </w:t>
      </w:r>
      <w:r>
        <w:rPr>
          <w:rFonts w:cstheme="minorHAnsi"/>
          <w:i/>
          <w:sz w:val="24"/>
          <w:szCs w:val="24"/>
        </w:rPr>
        <w:t xml:space="preserve">for States and Regions </w:t>
      </w:r>
      <w:r w:rsidRPr="00F97DD0">
        <w:rPr>
          <w:rFonts w:cstheme="minorHAnsi"/>
          <w:i/>
          <w:sz w:val="24"/>
          <w:szCs w:val="24"/>
        </w:rPr>
        <w:t xml:space="preserve">in </w:t>
      </w:r>
      <w:r w:rsidRPr="00F97DD0">
        <w:rPr>
          <w:rFonts w:cstheme="minorHAnsi"/>
          <w:i/>
          <w:spacing w:val="-1"/>
          <w:sz w:val="24"/>
          <w:szCs w:val="24"/>
        </w:rPr>
        <w:t xml:space="preserve">the </w:t>
      </w:r>
      <w:hyperlink r:id="rId17" w:history="1">
        <w:r w:rsidR="00D208B2" w:rsidRPr="00D208B2">
          <w:rPr>
            <w:rStyle w:val="Hyperlink"/>
            <w:rFonts w:cstheme="minorHAnsi"/>
            <w:i/>
            <w:spacing w:val="-1"/>
            <w:sz w:val="24"/>
            <w:szCs w:val="24"/>
          </w:rPr>
          <w:t>Guidelines for O</w:t>
        </w:r>
        <w:r w:rsidR="00D208B2">
          <w:rPr>
            <w:rStyle w:val="Hyperlink"/>
            <w:rFonts w:cstheme="minorHAnsi"/>
            <w:i/>
            <w:spacing w:val="-1"/>
            <w:sz w:val="24"/>
            <w:szCs w:val="24"/>
          </w:rPr>
          <w:t xml:space="preserve">pening </w:t>
        </w:r>
        <w:proofErr w:type="gramStart"/>
        <w:r w:rsidR="00A96668">
          <w:rPr>
            <w:rStyle w:val="Hyperlink"/>
            <w:rFonts w:cstheme="minorHAnsi"/>
            <w:i/>
            <w:spacing w:val="-1"/>
            <w:sz w:val="24"/>
            <w:szCs w:val="24"/>
          </w:rPr>
          <w:t>Up</w:t>
        </w:r>
        <w:proofErr w:type="gramEnd"/>
        <w:r w:rsidR="00A96668">
          <w:rPr>
            <w:rStyle w:val="Hyperlink"/>
            <w:rFonts w:cstheme="minorHAnsi"/>
            <w:i/>
            <w:spacing w:val="-1"/>
            <w:sz w:val="24"/>
            <w:szCs w:val="24"/>
          </w:rPr>
          <w:t xml:space="preserve"> </w:t>
        </w:r>
        <w:r w:rsidR="00D208B2">
          <w:rPr>
            <w:rStyle w:val="Hyperlink"/>
            <w:rFonts w:cstheme="minorHAnsi"/>
            <w:i/>
            <w:spacing w:val="-1"/>
            <w:sz w:val="24"/>
            <w:szCs w:val="24"/>
          </w:rPr>
          <w:t>Americ</w:t>
        </w:r>
        <w:bookmarkStart w:id="0" w:name="_GoBack"/>
        <w:bookmarkEnd w:id="0"/>
        <w:r w:rsidR="00D208B2">
          <w:rPr>
            <w:rStyle w:val="Hyperlink"/>
            <w:rFonts w:cstheme="minorHAnsi"/>
            <w:i/>
            <w:spacing w:val="-1"/>
            <w:sz w:val="24"/>
            <w:szCs w:val="24"/>
          </w:rPr>
          <w:t xml:space="preserve">a </w:t>
        </w:r>
        <w:r w:rsidR="00D208B2" w:rsidRPr="00D208B2">
          <w:rPr>
            <w:rStyle w:val="Hyperlink"/>
            <w:rFonts w:cstheme="minorHAnsi"/>
            <w:i/>
            <w:spacing w:val="-1"/>
            <w:sz w:val="24"/>
            <w:szCs w:val="24"/>
          </w:rPr>
          <w:t>Again</w:t>
        </w:r>
      </w:hyperlink>
      <w:r>
        <w:rPr>
          <w:rFonts w:cstheme="minorHAnsi"/>
          <w:i/>
          <w:spacing w:val="-1"/>
          <w:sz w:val="24"/>
          <w:szCs w:val="24"/>
        </w:rPr>
        <w:t>.</w:t>
      </w:r>
    </w:p>
    <w:p w14:paraId="5E471C31" w14:textId="264F0F83" w:rsidR="00577D84" w:rsidRDefault="00577D84" w:rsidP="00BB3C99">
      <w:pPr>
        <w:pStyle w:val="BodyText"/>
        <w:ind w:left="0" w:right="250" w:firstLine="0"/>
        <w:rPr>
          <w:rFonts w:asciiTheme="minorHAnsi" w:hAnsiTheme="minorHAnsi" w:cstheme="minorHAnsi"/>
          <w:b/>
          <w:i/>
          <w:spacing w:val="-1"/>
          <w:sz w:val="24"/>
          <w:szCs w:val="24"/>
        </w:rPr>
      </w:pPr>
      <w:r w:rsidRPr="00D0615F">
        <w:rPr>
          <w:rFonts w:asciiTheme="minorHAnsi" w:hAnsiTheme="minorHAnsi" w:cstheme="minorHAnsi"/>
          <w:b/>
          <w:i/>
          <w:spacing w:val="-1"/>
          <w:sz w:val="24"/>
          <w:szCs w:val="24"/>
        </w:rPr>
        <w:t>During this phase, all vulnerable individuals should continue to shelter in place.</w:t>
      </w:r>
    </w:p>
    <w:p w14:paraId="4212DC12" w14:textId="77777777" w:rsidR="00BB3C99" w:rsidRPr="00D0615F" w:rsidRDefault="00BB3C99" w:rsidP="00BB3C99">
      <w:pPr>
        <w:pStyle w:val="BodyText"/>
        <w:ind w:left="0" w:right="250" w:firstLine="0"/>
        <w:rPr>
          <w:rFonts w:asciiTheme="minorHAnsi" w:hAnsiTheme="minorHAnsi" w:cstheme="minorHAnsi"/>
          <w:b/>
          <w:i/>
          <w:spacing w:val="-1"/>
          <w:sz w:val="24"/>
          <w:szCs w:val="24"/>
        </w:rPr>
      </w:pPr>
    </w:p>
    <w:p w14:paraId="2134441A" w14:textId="10AD61D4" w:rsidR="00577D84" w:rsidRPr="0038396B" w:rsidRDefault="00267574" w:rsidP="00BB3C99">
      <w:pPr>
        <w:pStyle w:val="Heading1"/>
        <w:spacing w:before="0"/>
        <w:rPr>
          <w:rFonts w:asciiTheme="minorHAnsi" w:hAnsiTheme="minorHAnsi" w:cstheme="minorHAnsi"/>
          <w:spacing w:val="-2"/>
          <w:sz w:val="24"/>
          <w:szCs w:val="24"/>
        </w:rPr>
      </w:pPr>
      <w:r w:rsidRPr="0038396B">
        <w:rPr>
          <w:rFonts w:asciiTheme="minorHAnsi" w:hAnsiTheme="minorHAnsi" w:cstheme="minorHAnsi"/>
          <w:spacing w:val="-2"/>
          <w:sz w:val="24"/>
          <w:szCs w:val="24"/>
        </w:rPr>
        <w:t>Home</w:t>
      </w:r>
      <w:r>
        <w:rPr>
          <w:rFonts w:asciiTheme="minorHAnsi" w:hAnsiTheme="minorHAnsi" w:cstheme="minorHAnsi"/>
          <w:spacing w:val="-2"/>
          <w:sz w:val="24"/>
          <w:szCs w:val="24"/>
        </w:rPr>
        <w:t>-</w:t>
      </w:r>
      <w:r w:rsidR="00577D84" w:rsidRPr="0038396B">
        <w:rPr>
          <w:rFonts w:asciiTheme="minorHAnsi" w:hAnsiTheme="minorHAnsi" w:cstheme="minorHAnsi"/>
          <w:spacing w:val="-2"/>
          <w:sz w:val="24"/>
          <w:szCs w:val="24"/>
        </w:rPr>
        <w:t>Delivered</w:t>
      </w:r>
      <w:r w:rsidR="00577D84">
        <w:rPr>
          <w:rFonts w:asciiTheme="minorHAnsi" w:hAnsiTheme="minorHAnsi" w:cstheme="minorHAnsi"/>
          <w:spacing w:val="-2"/>
          <w:sz w:val="24"/>
          <w:szCs w:val="24"/>
        </w:rPr>
        <w:t xml:space="preserve"> Meal Programming</w:t>
      </w:r>
    </w:p>
    <w:p w14:paraId="6D2554A3" w14:textId="668EB497" w:rsidR="00577D84" w:rsidRPr="0038396B" w:rsidRDefault="008B21AE" w:rsidP="00BB3C99">
      <w:pPr>
        <w:rPr>
          <w:rFonts w:eastAsia="Calibri" w:cstheme="minorHAnsi"/>
          <w:sz w:val="24"/>
          <w:szCs w:val="24"/>
        </w:rPr>
      </w:pPr>
      <w:r>
        <w:t xml:space="preserve">For clients of </w:t>
      </w:r>
      <w:r w:rsidRPr="0038396B">
        <w:rPr>
          <w:rFonts w:cstheme="minorHAnsi"/>
          <w:spacing w:val="-1"/>
          <w:sz w:val="24"/>
          <w:szCs w:val="24"/>
        </w:rPr>
        <w:t>home-</w:t>
      </w:r>
      <w:r>
        <w:rPr>
          <w:rFonts w:cstheme="minorHAnsi"/>
          <w:spacing w:val="-1"/>
          <w:sz w:val="24"/>
          <w:szCs w:val="24"/>
        </w:rPr>
        <w:t xml:space="preserve">delivered meals clients and former clients of congregate meals, </w:t>
      </w:r>
      <w:r w:rsidR="00D208B2">
        <w:rPr>
          <w:rFonts w:cstheme="minorHAnsi"/>
          <w:spacing w:val="-1"/>
          <w:sz w:val="24"/>
          <w:szCs w:val="24"/>
        </w:rPr>
        <w:t>c</w:t>
      </w:r>
      <w:r w:rsidR="00577D84" w:rsidRPr="0038396B">
        <w:rPr>
          <w:rFonts w:cstheme="minorHAnsi"/>
          <w:i/>
          <w:spacing w:val="-2"/>
          <w:sz w:val="24"/>
          <w:szCs w:val="24"/>
        </w:rPr>
        <w:t>onsider:</w:t>
      </w:r>
    </w:p>
    <w:p w14:paraId="4C2CDE16" w14:textId="0D607319" w:rsidR="00577D84" w:rsidRDefault="00577D84" w:rsidP="00577D84">
      <w:pPr>
        <w:pStyle w:val="CommentText"/>
        <w:numPr>
          <w:ilvl w:val="0"/>
          <w:numId w:val="8"/>
        </w:numPr>
      </w:pPr>
      <w:r w:rsidRPr="0038396B">
        <w:rPr>
          <w:rFonts w:cstheme="minorHAnsi"/>
          <w:spacing w:val="-1"/>
          <w:sz w:val="24"/>
          <w:szCs w:val="24"/>
        </w:rPr>
        <w:t>Offering fresh or frozen drive-through</w:t>
      </w:r>
      <w:r w:rsidRPr="0038396B">
        <w:rPr>
          <w:rFonts w:cstheme="minorHAnsi"/>
          <w:spacing w:val="-3"/>
          <w:sz w:val="24"/>
          <w:szCs w:val="24"/>
        </w:rPr>
        <w:t xml:space="preserve">, </w:t>
      </w:r>
      <w:r w:rsidRPr="0038396B">
        <w:rPr>
          <w:rFonts w:cstheme="minorHAnsi"/>
          <w:spacing w:val="-1"/>
          <w:sz w:val="24"/>
          <w:szCs w:val="24"/>
        </w:rPr>
        <w:t>pick-up, or personal delivery meals</w:t>
      </w:r>
      <w:r w:rsidR="008B21AE">
        <w:rPr>
          <w:rFonts w:cstheme="minorHAnsi"/>
          <w:spacing w:val="-1"/>
          <w:sz w:val="24"/>
          <w:szCs w:val="24"/>
        </w:rPr>
        <w:t>,</w:t>
      </w:r>
      <w:r w:rsidRPr="0038396B">
        <w:rPr>
          <w:rFonts w:cstheme="minorHAnsi"/>
          <w:spacing w:val="-1"/>
          <w:sz w:val="24"/>
          <w:szCs w:val="24"/>
        </w:rPr>
        <w:t xml:space="preserve"> </w:t>
      </w:r>
      <w:r>
        <w:rPr>
          <w:rFonts w:cstheme="minorHAnsi"/>
          <w:spacing w:val="-1"/>
          <w:sz w:val="24"/>
          <w:szCs w:val="24"/>
        </w:rPr>
        <w:t>preferably using non-touch delivery methods</w:t>
      </w:r>
      <w:r w:rsidRPr="0038396B">
        <w:rPr>
          <w:rFonts w:cstheme="minorHAnsi"/>
          <w:sz w:val="24"/>
          <w:szCs w:val="24"/>
        </w:rPr>
        <w:t>.</w:t>
      </w:r>
      <w:r>
        <w:rPr>
          <w:rFonts w:cstheme="minorHAnsi"/>
          <w:sz w:val="24"/>
          <w:szCs w:val="24"/>
        </w:rPr>
        <w:t xml:space="preserve"> See resource on </w:t>
      </w:r>
      <w:hyperlink r:id="rId18" w:history="1">
        <w:r w:rsidRPr="00347AC9">
          <w:rPr>
            <w:rStyle w:val="Hyperlink"/>
            <w:rFonts w:cstheme="minorHAnsi"/>
            <w:sz w:val="24"/>
            <w:szCs w:val="24"/>
          </w:rPr>
          <w:t>Safely Accepting Deliveries</w:t>
        </w:r>
      </w:hyperlink>
      <w:r>
        <w:rPr>
          <w:rFonts w:cstheme="minorHAnsi"/>
          <w:sz w:val="24"/>
          <w:szCs w:val="24"/>
        </w:rPr>
        <w:t xml:space="preserve">  </w:t>
      </w:r>
    </w:p>
    <w:p w14:paraId="7050C8FB" w14:textId="2B981539" w:rsidR="00577D84" w:rsidRPr="00E854FE" w:rsidRDefault="00577D84" w:rsidP="00577D84">
      <w:pPr>
        <w:pStyle w:val="BodyText"/>
        <w:numPr>
          <w:ilvl w:val="0"/>
          <w:numId w:val="6"/>
        </w:numPr>
        <w:tabs>
          <w:tab w:val="left" w:pos="821"/>
        </w:tabs>
        <w:ind w:right="175"/>
        <w:rPr>
          <w:rFonts w:asciiTheme="minorHAnsi" w:hAnsiTheme="minorHAnsi" w:cstheme="minorHAnsi"/>
          <w:sz w:val="24"/>
          <w:szCs w:val="24"/>
        </w:rPr>
      </w:pPr>
      <w:r w:rsidRPr="0038396B">
        <w:rPr>
          <w:rFonts w:asciiTheme="minorHAnsi" w:hAnsiTheme="minorHAnsi" w:cstheme="minorHAnsi"/>
          <w:spacing w:val="-1"/>
          <w:sz w:val="24"/>
          <w:szCs w:val="24"/>
        </w:rPr>
        <w:t xml:space="preserve">Delivering </w:t>
      </w:r>
      <w:r w:rsidRPr="0038396B">
        <w:rPr>
          <w:rFonts w:asciiTheme="minorHAnsi" w:hAnsiTheme="minorHAnsi" w:cstheme="minorHAnsi"/>
          <w:sz w:val="24"/>
          <w:szCs w:val="24"/>
        </w:rPr>
        <w:t>a</w:t>
      </w:r>
      <w:r w:rsidRPr="0038396B">
        <w:rPr>
          <w:rFonts w:asciiTheme="minorHAnsi" w:hAnsiTheme="minorHAnsi" w:cstheme="minorHAnsi"/>
          <w:spacing w:val="-2"/>
          <w:sz w:val="24"/>
          <w:szCs w:val="24"/>
        </w:rPr>
        <w:t xml:space="preserve"> </w:t>
      </w:r>
      <w:r w:rsidR="008B21AE">
        <w:rPr>
          <w:rFonts w:asciiTheme="minorHAnsi" w:hAnsiTheme="minorHAnsi" w:cstheme="minorHAnsi"/>
          <w:spacing w:val="-2"/>
          <w:sz w:val="24"/>
          <w:szCs w:val="24"/>
        </w:rPr>
        <w:t>one-</w:t>
      </w:r>
      <w:r>
        <w:rPr>
          <w:rFonts w:asciiTheme="minorHAnsi" w:hAnsiTheme="minorHAnsi" w:cstheme="minorHAnsi"/>
          <w:spacing w:val="-1"/>
          <w:sz w:val="24"/>
          <w:szCs w:val="24"/>
        </w:rPr>
        <w:t>week or two-</w:t>
      </w:r>
      <w:r w:rsidRPr="0038396B">
        <w:rPr>
          <w:rFonts w:asciiTheme="minorHAnsi" w:hAnsiTheme="minorHAnsi" w:cstheme="minorHAnsi"/>
          <w:spacing w:val="-1"/>
          <w:sz w:val="24"/>
          <w:szCs w:val="24"/>
        </w:rPr>
        <w:t>week</w:t>
      </w:r>
      <w:r>
        <w:rPr>
          <w:rFonts w:asciiTheme="minorHAnsi" w:hAnsiTheme="minorHAnsi" w:cstheme="minorHAnsi"/>
          <w:spacing w:val="-1"/>
          <w:sz w:val="24"/>
          <w:szCs w:val="24"/>
        </w:rPr>
        <w:t xml:space="preserve"> supply</w:t>
      </w:r>
      <w:r w:rsidRPr="0038396B">
        <w:rPr>
          <w:rFonts w:asciiTheme="minorHAnsi" w:hAnsiTheme="minorHAnsi" w:cstheme="minorHAnsi"/>
          <w:spacing w:val="-1"/>
          <w:sz w:val="24"/>
          <w:szCs w:val="24"/>
        </w:rPr>
        <w:t xml:space="preserve"> </w:t>
      </w:r>
      <w:r w:rsidRPr="0038396B">
        <w:rPr>
          <w:rFonts w:asciiTheme="minorHAnsi" w:hAnsiTheme="minorHAnsi" w:cstheme="minorHAnsi"/>
          <w:sz w:val="24"/>
          <w:szCs w:val="24"/>
        </w:rPr>
        <w:t xml:space="preserve">of </w:t>
      </w:r>
      <w:r w:rsidRPr="0038396B">
        <w:rPr>
          <w:rFonts w:asciiTheme="minorHAnsi" w:hAnsiTheme="minorHAnsi" w:cstheme="minorHAnsi"/>
          <w:spacing w:val="-1"/>
          <w:sz w:val="24"/>
          <w:szCs w:val="24"/>
        </w:rPr>
        <w:t>frozen</w:t>
      </w:r>
      <w:r w:rsidRPr="0038396B">
        <w:rPr>
          <w:rFonts w:asciiTheme="minorHAnsi" w:hAnsiTheme="minorHAnsi" w:cstheme="minorHAnsi"/>
          <w:spacing w:val="-3"/>
          <w:sz w:val="24"/>
          <w:szCs w:val="24"/>
        </w:rPr>
        <w:t xml:space="preserve"> </w:t>
      </w:r>
      <w:r w:rsidRPr="0038396B">
        <w:rPr>
          <w:rFonts w:asciiTheme="minorHAnsi" w:hAnsiTheme="minorHAnsi" w:cstheme="minorHAnsi"/>
          <w:sz w:val="24"/>
          <w:szCs w:val="24"/>
        </w:rPr>
        <w:t>meals</w:t>
      </w:r>
      <w:r>
        <w:rPr>
          <w:rFonts w:asciiTheme="minorHAnsi" w:hAnsiTheme="minorHAnsi" w:cstheme="minorHAnsi"/>
          <w:sz w:val="24"/>
          <w:szCs w:val="24"/>
        </w:rPr>
        <w:t xml:space="preserve"> and/or shelf-stable meals with milk or dairy alternate, whole grain bread, fresh fruits and vegetables (when possible)</w:t>
      </w:r>
      <w:r w:rsidRPr="0038396B">
        <w:rPr>
          <w:rFonts w:asciiTheme="minorHAnsi" w:hAnsiTheme="minorHAnsi" w:cstheme="minorHAnsi"/>
          <w:spacing w:val="-3"/>
          <w:sz w:val="24"/>
          <w:szCs w:val="24"/>
        </w:rPr>
        <w:t xml:space="preserve"> </w:t>
      </w:r>
      <w:r w:rsidRPr="0038396B">
        <w:rPr>
          <w:rFonts w:asciiTheme="minorHAnsi" w:hAnsiTheme="minorHAnsi" w:cstheme="minorHAnsi"/>
          <w:sz w:val="24"/>
          <w:szCs w:val="24"/>
        </w:rPr>
        <w:t>on</w:t>
      </w:r>
      <w:r w:rsidRPr="0038396B">
        <w:rPr>
          <w:rFonts w:asciiTheme="minorHAnsi" w:hAnsiTheme="minorHAnsi" w:cstheme="minorHAnsi"/>
          <w:spacing w:val="-1"/>
          <w:sz w:val="24"/>
          <w:szCs w:val="24"/>
        </w:rPr>
        <w:t xml:space="preserve"> rotating schedules</w:t>
      </w:r>
      <w:r w:rsidR="00C9303B">
        <w:rPr>
          <w:rFonts w:asciiTheme="minorHAnsi" w:hAnsiTheme="minorHAnsi" w:cstheme="minorHAnsi"/>
          <w:spacing w:val="-1"/>
          <w:sz w:val="24"/>
          <w:szCs w:val="24"/>
        </w:rPr>
        <w:t>.</w:t>
      </w:r>
      <w:r w:rsidRPr="0038396B">
        <w:rPr>
          <w:rFonts w:asciiTheme="minorHAnsi" w:hAnsiTheme="minorHAnsi" w:cstheme="minorHAnsi"/>
          <w:spacing w:val="-1"/>
          <w:sz w:val="24"/>
          <w:szCs w:val="24"/>
        </w:rPr>
        <w:t xml:space="preserve"> </w:t>
      </w:r>
    </w:p>
    <w:p w14:paraId="663B40F7" w14:textId="77777777" w:rsidR="00577D84" w:rsidRPr="001C4F45" w:rsidRDefault="00577D84" w:rsidP="00577D84">
      <w:pPr>
        <w:pStyle w:val="BodyText"/>
        <w:numPr>
          <w:ilvl w:val="0"/>
          <w:numId w:val="6"/>
        </w:numPr>
        <w:tabs>
          <w:tab w:val="left" w:pos="821"/>
        </w:tabs>
        <w:ind w:right="175"/>
        <w:rPr>
          <w:rFonts w:asciiTheme="minorHAnsi" w:hAnsiTheme="minorHAnsi" w:cstheme="minorHAnsi"/>
          <w:sz w:val="24"/>
          <w:szCs w:val="24"/>
        </w:rPr>
      </w:pPr>
      <w:r>
        <w:rPr>
          <w:rFonts w:asciiTheme="minorHAnsi" w:hAnsiTheme="minorHAnsi" w:cstheme="minorHAnsi"/>
          <w:spacing w:val="-1"/>
          <w:sz w:val="24"/>
          <w:szCs w:val="24"/>
        </w:rPr>
        <w:t>R</w:t>
      </w:r>
      <w:r w:rsidRPr="0038396B">
        <w:rPr>
          <w:rFonts w:asciiTheme="minorHAnsi" w:hAnsiTheme="minorHAnsi" w:cstheme="minorHAnsi"/>
          <w:spacing w:val="-1"/>
          <w:sz w:val="24"/>
          <w:szCs w:val="24"/>
        </w:rPr>
        <w:t>eplacing daily check-ins with phone calls to</w:t>
      </w:r>
      <w:r>
        <w:rPr>
          <w:rFonts w:asciiTheme="minorHAnsi" w:hAnsiTheme="minorHAnsi" w:cstheme="minorHAnsi"/>
          <w:spacing w:val="-1"/>
          <w:sz w:val="24"/>
          <w:szCs w:val="24"/>
        </w:rPr>
        <w:t xml:space="preserve"> maintain social connections and to</w:t>
      </w:r>
      <w:r w:rsidRPr="0038396B">
        <w:rPr>
          <w:rFonts w:asciiTheme="minorHAnsi" w:hAnsiTheme="minorHAnsi" w:cstheme="minorHAnsi"/>
          <w:spacing w:val="-1"/>
          <w:sz w:val="24"/>
          <w:szCs w:val="24"/>
        </w:rPr>
        <w:t xml:space="preserve"> assess well-being</w:t>
      </w:r>
      <w:r>
        <w:rPr>
          <w:rFonts w:asciiTheme="minorHAnsi" w:hAnsiTheme="minorHAnsi" w:cstheme="minorHAnsi"/>
          <w:spacing w:val="-1"/>
          <w:sz w:val="24"/>
          <w:szCs w:val="24"/>
        </w:rPr>
        <w:t xml:space="preserve"> and ability to prepare and cook meals.</w:t>
      </w:r>
    </w:p>
    <w:p w14:paraId="0A382045" w14:textId="5C92B741" w:rsidR="00577D84" w:rsidRPr="0038396B" w:rsidRDefault="00577D84" w:rsidP="00577D84">
      <w:pPr>
        <w:pStyle w:val="BodyText"/>
        <w:numPr>
          <w:ilvl w:val="0"/>
          <w:numId w:val="6"/>
        </w:numPr>
        <w:tabs>
          <w:tab w:val="left" w:pos="821"/>
        </w:tabs>
        <w:ind w:right="175"/>
        <w:rPr>
          <w:rFonts w:asciiTheme="minorHAnsi" w:hAnsiTheme="minorHAnsi" w:cstheme="minorHAnsi"/>
          <w:sz w:val="24"/>
          <w:szCs w:val="24"/>
        </w:rPr>
      </w:pPr>
      <w:r w:rsidRPr="0038396B">
        <w:rPr>
          <w:rFonts w:asciiTheme="minorHAnsi" w:hAnsiTheme="minorHAnsi" w:cstheme="minorHAnsi"/>
          <w:spacing w:val="-1"/>
          <w:sz w:val="24"/>
          <w:szCs w:val="24"/>
        </w:rPr>
        <w:t>Alternatively, to limit</w:t>
      </w:r>
      <w:r>
        <w:rPr>
          <w:rFonts w:asciiTheme="minorHAnsi" w:hAnsiTheme="minorHAnsi" w:cstheme="minorHAnsi"/>
          <w:spacing w:val="-1"/>
          <w:sz w:val="24"/>
          <w:szCs w:val="24"/>
        </w:rPr>
        <w:t xml:space="preserve"> personal contact by </w:t>
      </w:r>
      <w:r w:rsidR="008B21AE">
        <w:rPr>
          <w:rFonts w:asciiTheme="minorHAnsi" w:hAnsiTheme="minorHAnsi" w:cstheme="minorHAnsi"/>
          <w:spacing w:val="-1"/>
          <w:sz w:val="24"/>
          <w:szCs w:val="24"/>
        </w:rPr>
        <w:t>aging services network</w:t>
      </w:r>
      <w:r w:rsidR="008B21AE"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person</w:t>
      </w:r>
      <w:r>
        <w:rPr>
          <w:rFonts w:asciiTheme="minorHAnsi" w:hAnsiTheme="minorHAnsi" w:cstheme="minorHAnsi"/>
          <w:spacing w:val="-1"/>
          <w:sz w:val="24"/>
          <w:szCs w:val="24"/>
        </w:rPr>
        <w:t>nel</w:t>
      </w:r>
      <w:r w:rsidRPr="0038396B">
        <w:rPr>
          <w:rFonts w:asciiTheme="minorHAnsi" w:hAnsiTheme="minorHAnsi" w:cstheme="minorHAnsi"/>
          <w:spacing w:val="-1"/>
          <w:sz w:val="24"/>
          <w:szCs w:val="24"/>
        </w:rPr>
        <w:t>, offering program</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participants</w:t>
      </w:r>
      <w:r>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weekly or bi-weekly </w:t>
      </w:r>
      <w:r>
        <w:rPr>
          <w:rFonts w:asciiTheme="minorHAnsi" w:hAnsiTheme="minorHAnsi" w:cstheme="minorHAnsi"/>
          <w:spacing w:val="-1"/>
          <w:sz w:val="24"/>
          <w:szCs w:val="24"/>
        </w:rPr>
        <w:t>drop-</w:t>
      </w:r>
      <w:r w:rsidRPr="0038396B">
        <w:rPr>
          <w:rFonts w:asciiTheme="minorHAnsi" w:hAnsiTheme="minorHAnsi" w:cstheme="minorHAnsi"/>
          <w:spacing w:val="-1"/>
          <w:sz w:val="24"/>
          <w:szCs w:val="24"/>
        </w:rPr>
        <w:t>shipped frozen</w:t>
      </w:r>
      <w:r>
        <w:rPr>
          <w:rFonts w:asciiTheme="minorHAnsi" w:hAnsiTheme="minorHAnsi" w:cstheme="minorHAnsi"/>
          <w:spacing w:val="-1"/>
          <w:sz w:val="24"/>
          <w:szCs w:val="24"/>
        </w:rPr>
        <w:t xml:space="preserve"> or fresh</w:t>
      </w:r>
      <w:r w:rsidRPr="0038396B">
        <w:rPr>
          <w:rFonts w:asciiTheme="minorHAnsi" w:hAnsiTheme="minorHAnsi" w:cstheme="minorHAnsi"/>
          <w:spacing w:val="-1"/>
          <w:sz w:val="24"/>
          <w:szCs w:val="24"/>
        </w:rPr>
        <w:t xml:space="preserve"> meals to include</w:t>
      </w:r>
      <w:r>
        <w:rPr>
          <w:rFonts w:asciiTheme="minorHAnsi" w:hAnsiTheme="minorHAnsi" w:cstheme="minorHAnsi"/>
          <w:spacing w:val="-1"/>
          <w:sz w:val="24"/>
          <w:szCs w:val="24"/>
        </w:rPr>
        <w:t>,</w:t>
      </w:r>
      <w:r w:rsidRPr="0038396B">
        <w:rPr>
          <w:rFonts w:asciiTheme="minorHAnsi" w:hAnsiTheme="minorHAnsi" w:cstheme="minorHAnsi"/>
          <w:spacing w:val="-1"/>
          <w:sz w:val="24"/>
          <w:szCs w:val="24"/>
        </w:rPr>
        <w:t xml:space="preserve"> when possible</w:t>
      </w:r>
      <w:r>
        <w:rPr>
          <w:rFonts w:asciiTheme="minorHAnsi" w:hAnsiTheme="minorHAnsi" w:cstheme="minorHAnsi"/>
          <w:spacing w:val="-1"/>
          <w:sz w:val="24"/>
          <w:szCs w:val="24"/>
        </w:rPr>
        <w:t>,</w:t>
      </w:r>
      <w:r w:rsidRPr="0038396B">
        <w:rPr>
          <w:rFonts w:asciiTheme="minorHAnsi" w:hAnsiTheme="minorHAnsi" w:cstheme="minorHAnsi"/>
          <w:spacing w:val="-1"/>
          <w:sz w:val="24"/>
          <w:szCs w:val="24"/>
        </w:rPr>
        <w:t xml:space="preserve"> milk (</w:t>
      </w:r>
      <w:r>
        <w:rPr>
          <w:rFonts w:asciiTheme="minorHAnsi" w:hAnsiTheme="minorHAnsi" w:cstheme="minorHAnsi"/>
          <w:spacing w:val="-1"/>
          <w:sz w:val="24"/>
          <w:szCs w:val="24"/>
        </w:rPr>
        <w:t>fluid milk</w:t>
      </w:r>
      <w:r w:rsidRPr="0038396B">
        <w:rPr>
          <w:rFonts w:asciiTheme="minorHAnsi" w:hAnsiTheme="minorHAnsi" w:cstheme="minorHAnsi"/>
          <w:spacing w:val="-1"/>
          <w:sz w:val="24"/>
          <w:szCs w:val="24"/>
        </w:rPr>
        <w:t xml:space="preserve"> or powdered</w:t>
      </w:r>
      <w:r>
        <w:rPr>
          <w:rFonts w:asciiTheme="minorHAnsi" w:hAnsiTheme="minorHAnsi" w:cstheme="minorHAnsi"/>
          <w:spacing w:val="-1"/>
          <w:sz w:val="24"/>
          <w:szCs w:val="24"/>
        </w:rPr>
        <w:t xml:space="preserve"> or dairy alternate</w:t>
      </w:r>
      <w:r w:rsidRPr="0038396B">
        <w:rPr>
          <w:rFonts w:asciiTheme="minorHAnsi" w:hAnsiTheme="minorHAnsi" w:cstheme="minorHAnsi"/>
          <w:spacing w:val="-1"/>
          <w:sz w:val="24"/>
          <w:szCs w:val="24"/>
        </w:rPr>
        <w:t>),</w:t>
      </w:r>
      <w:r>
        <w:rPr>
          <w:rFonts w:asciiTheme="minorHAnsi" w:hAnsiTheme="minorHAnsi" w:cstheme="minorHAnsi"/>
          <w:spacing w:val="-1"/>
          <w:sz w:val="24"/>
          <w:szCs w:val="24"/>
        </w:rPr>
        <w:t xml:space="preserve"> </w:t>
      </w:r>
      <w:proofErr w:type="gramStart"/>
      <w:r>
        <w:rPr>
          <w:rFonts w:asciiTheme="minorHAnsi" w:hAnsiTheme="minorHAnsi" w:cstheme="minorHAnsi"/>
          <w:spacing w:val="-1"/>
          <w:sz w:val="24"/>
          <w:szCs w:val="24"/>
        </w:rPr>
        <w:t>whole</w:t>
      </w:r>
      <w:proofErr w:type="gramEnd"/>
      <w:r>
        <w:rPr>
          <w:rFonts w:asciiTheme="minorHAnsi" w:hAnsiTheme="minorHAnsi" w:cstheme="minorHAnsi"/>
          <w:spacing w:val="-1"/>
          <w:sz w:val="24"/>
          <w:szCs w:val="24"/>
        </w:rPr>
        <w:t xml:space="preserve"> grain</w:t>
      </w:r>
      <w:r w:rsidRPr="0038396B">
        <w:rPr>
          <w:rFonts w:asciiTheme="minorHAnsi" w:hAnsiTheme="minorHAnsi" w:cstheme="minorHAnsi"/>
          <w:spacing w:val="-1"/>
          <w:sz w:val="24"/>
          <w:szCs w:val="24"/>
        </w:rPr>
        <w:t xml:space="preserve"> bread, fresh fruits and vegetables</w:t>
      </w:r>
      <w:r>
        <w:rPr>
          <w:rFonts w:asciiTheme="minorHAnsi" w:hAnsiTheme="minorHAnsi" w:cstheme="minorHAnsi"/>
          <w:spacing w:val="-1"/>
          <w:sz w:val="24"/>
          <w:szCs w:val="24"/>
        </w:rPr>
        <w:t xml:space="preserve">. The </w:t>
      </w:r>
      <w:r w:rsidR="008B21AE">
        <w:rPr>
          <w:rFonts w:asciiTheme="minorHAnsi" w:hAnsiTheme="minorHAnsi" w:cstheme="minorHAnsi"/>
          <w:spacing w:val="-1"/>
          <w:sz w:val="24"/>
          <w:szCs w:val="24"/>
        </w:rPr>
        <w:t xml:space="preserve">aging services network </w:t>
      </w:r>
      <w:r>
        <w:rPr>
          <w:rFonts w:asciiTheme="minorHAnsi" w:hAnsiTheme="minorHAnsi" w:cstheme="minorHAnsi"/>
          <w:spacing w:val="-1"/>
          <w:sz w:val="24"/>
          <w:szCs w:val="24"/>
        </w:rPr>
        <w:t>should</w:t>
      </w:r>
      <w:r w:rsidRPr="0038396B">
        <w:rPr>
          <w:rFonts w:asciiTheme="minorHAnsi" w:hAnsiTheme="minorHAnsi" w:cstheme="minorHAnsi"/>
          <w:sz w:val="24"/>
          <w:szCs w:val="24"/>
        </w:rPr>
        <w:t xml:space="preserve"> </w:t>
      </w:r>
      <w:r>
        <w:rPr>
          <w:rFonts w:asciiTheme="minorHAnsi" w:hAnsiTheme="minorHAnsi" w:cstheme="minorHAnsi"/>
          <w:sz w:val="24"/>
          <w:szCs w:val="24"/>
        </w:rPr>
        <w:t xml:space="preserve">appropriately package foods for transport and </w:t>
      </w:r>
      <w:r w:rsidRPr="0038396B">
        <w:rPr>
          <w:rFonts w:asciiTheme="minorHAnsi" w:hAnsiTheme="minorHAnsi" w:cstheme="minorHAnsi"/>
          <w:sz w:val="24"/>
          <w:szCs w:val="24"/>
        </w:rPr>
        <w:t>us</w:t>
      </w:r>
      <w:r>
        <w:rPr>
          <w:rFonts w:asciiTheme="minorHAnsi" w:hAnsiTheme="minorHAnsi" w:cstheme="minorHAnsi"/>
          <w:sz w:val="24"/>
          <w:szCs w:val="24"/>
        </w:rPr>
        <w:t>e</w:t>
      </w:r>
      <w:r w:rsidRPr="0038396B">
        <w:rPr>
          <w:rFonts w:asciiTheme="minorHAnsi" w:hAnsiTheme="minorHAnsi" w:cstheme="minorHAnsi"/>
          <w:sz w:val="24"/>
          <w:szCs w:val="24"/>
        </w:rPr>
        <w:t xml:space="preserve"> food vendors providing this service</w:t>
      </w:r>
      <w:r w:rsidRPr="0038396B">
        <w:rPr>
          <w:rFonts w:asciiTheme="minorHAnsi" w:hAnsiTheme="minorHAnsi" w:cstheme="minorHAnsi"/>
          <w:spacing w:val="-3"/>
          <w:sz w:val="24"/>
          <w:szCs w:val="24"/>
        </w:rPr>
        <w:t xml:space="preserve"> </w:t>
      </w:r>
      <w:r>
        <w:rPr>
          <w:rFonts w:asciiTheme="minorHAnsi" w:hAnsiTheme="minorHAnsi" w:cstheme="minorHAnsi"/>
          <w:spacing w:val="-3"/>
          <w:sz w:val="24"/>
          <w:szCs w:val="24"/>
        </w:rPr>
        <w:t>through delivery companies such as USPS, UPS, or FedEx</w:t>
      </w:r>
      <w:r>
        <w:rPr>
          <w:rFonts w:asciiTheme="minorHAnsi" w:hAnsiTheme="minorHAnsi" w:cstheme="minorHAnsi"/>
          <w:sz w:val="24"/>
          <w:szCs w:val="24"/>
        </w:rPr>
        <w:t xml:space="preserve"> and combine with regular daily check-ins with phone calls to assess well-being</w:t>
      </w:r>
      <w:r w:rsidRPr="0038396B">
        <w:rPr>
          <w:rFonts w:asciiTheme="minorHAnsi" w:hAnsiTheme="minorHAnsi" w:cstheme="minorHAnsi"/>
          <w:sz w:val="24"/>
          <w:szCs w:val="24"/>
        </w:rPr>
        <w:t>.</w:t>
      </w:r>
    </w:p>
    <w:p w14:paraId="263AB70F" w14:textId="307A9A04" w:rsidR="00577D84" w:rsidRPr="0038396B" w:rsidRDefault="00577D84" w:rsidP="00577D84">
      <w:pPr>
        <w:pStyle w:val="BodyText"/>
        <w:numPr>
          <w:ilvl w:val="0"/>
          <w:numId w:val="6"/>
        </w:numPr>
        <w:tabs>
          <w:tab w:val="left" w:pos="821"/>
        </w:tabs>
        <w:spacing w:line="278" w:lineRule="exact"/>
        <w:rPr>
          <w:rFonts w:asciiTheme="minorHAnsi" w:hAnsiTheme="minorHAnsi" w:cstheme="minorHAnsi"/>
          <w:sz w:val="24"/>
          <w:szCs w:val="24"/>
        </w:rPr>
      </w:pPr>
      <w:r w:rsidRPr="0038396B">
        <w:rPr>
          <w:rFonts w:asciiTheme="minorHAnsi" w:hAnsiTheme="minorHAnsi" w:cstheme="minorHAnsi"/>
          <w:spacing w:val="-1"/>
          <w:sz w:val="24"/>
          <w:szCs w:val="24"/>
        </w:rPr>
        <w:t xml:space="preserve">Collaborating </w:t>
      </w:r>
      <w:r w:rsidRPr="0038396B">
        <w:rPr>
          <w:rFonts w:asciiTheme="minorHAnsi" w:hAnsiTheme="minorHAnsi" w:cstheme="minorHAnsi"/>
          <w:sz w:val="24"/>
          <w:szCs w:val="24"/>
        </w:rPr>
        <w:t>with</w:t>
      </w:r>
      <w:r w:rsidRPr="0038396B">
        <w:rPr>
          <w:rFonts w:asciiTheme="minorHAnsi" w:hAnsiTheme="minorHAnsi" w:cstheme="minorHAnsi"/>
          <w:spacing w:val="-1"/>
          <w:sz w:val="24"/>
          <w:szCs w:val="24"/>
        </w:rPr>
        <w:t xml:space="preserve"> local</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restaurant</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voucher</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partners</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to</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create</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w:t>
      </w:r>
      <w:r w:rsidR="008B21AE">
        <w:rPr>
          <w:rFonts w:asciiTheme="minorHAnsi" w:hAnsiTheme="minorHAnsi" w:cstheme="minorHAnsi"/>
          <w:spacing w:val="-1"/>
          <w:sz w:val="24"/>
          <w:szCs w:val="24"/>
        </w:rPr>
        <w:t>t</w:t>
      </w:r>
      <w:r w:rsidR="008B21AE" w:rsidRPr="0038396B">
        <w:rPr>
          <w:rFonts w:asciiTheme="minorHAnsi" w:hAnsiTheme="minorHAnsi" w:cstheme="minorHAnsi"/>
          <w:spacing w:val="-1"/>
          <w:sz w:val="24"/>
          <w:szCs w:val="24"/>
        </w:rPr>
        <w:t>o</w:t>
      </w:r>
      <w:r w:rsidR="008B21AE" w:rsidRPr="0038396B">
        <w:rPr>
          <w:rFonts w:asciiTheme="minorHAnsi" w:hAnsiTheme="minorHAnsi" w:cstheme="minorHAnsi"/>
          <w:spacing w:val="1"/>
          <w:sz w:val="24"/>
          <w:szCs w:val="24"/>
        </w:rPr>
        <w:t xml:space="preserve"> </w:t>
      </w:r>
      <w:r w:rsidR="008B21AE">
        <w:rPr>
          <w:rFonts w:asciiTheme="minorHAnsi" w:hAnsiTheme="minorHAnsi" w:cstheme="minorHAnsi"/>
          <w:spacing w:val="-1"/>
          <w:sz w:val="24"/>
          <w:szCs w:val="24"/>
        </w:rPr>
        <w:t>g</w:t>
      </w:r>
      <w:r w:rsidR="008B21AE" w:rsidRPr="0038396B">
        <w:rPr>
          <w:rFonts w:asciiTheme="minorHAnsi" w:hAnsiTheme="minorHAnsi" w:cstheme="minorHAnsi"/>
          <w:spacing w:val="-1"/>
          <w:sz w:val="24"/>
          <w:szCs w:val="24"/>
        </w:rPr>
        <w:t>o</w:t>
      </w:r>
      <w:r w:rsidRPr="0038396B">
        <w:rPr>
          <w:rFonts w:asciiTheme="minorHAnsi" w:hAnsiTheme="minorHAnsi" w:cstheme="minorHAnsi"/>
          <w:spacing w:val="-1"/>
          <w:sz w:val="24"/>
          <w:szCs w:val="24"/>
        </w:rPr>
        <w:t>”</w:t>
      </w:r>
      <w:r w:rsidRPr="0038396B">
        <w:rPr>
          <w:rFonts w:asciiTheme="minorHAnsi" w:hAnsiTheme="minorHAnsi" w:cstheme="minorHAnsi"/>
          <w:spacing w:val="-3"/>
          <w:sz w:val="24"/>
          <w:szCs w:val="24"/>
        </w:rPr>
        <w:t xml:space="preserve"> </w:t>
      </w:r>
      <w:r w:rsidRPr="0038396B">
        <w:rPr>
          <w:rFonts w:asciiTheme="minorHAnsi" w:hAnsiTheme="minorHAnsi" w:cstheme="minorHAnsi"/>
          <w:sz w:val="24"/>
          <w:szCs w:val="24"/>
        </w:rPr>
        <w:t>meals or meal delivery.</w:t>
      </w:r>
      <w:r>
        <w:rPr>
          <w:rFonts w:asciiTheme="minorHAnsi" w:hAnsiTheme="minorHAnsi" w:cstheme="minorHAnsi"/>
          <w:sz w:val="24"/>
          <w:szCs w:val="24"/>
        </w:rPr>
        <w:t xml:space="preserve"> See the </w:t>
      </w:r>
      <w:hyperlink r:id="rId19" w:history="1">
        <w:r w:rsidRPr="00101EF3">
          <w:rPr>
            <w:rStyle w:val="Hyperlink"/>
            <w:rFonts w:asciiTheme="minorHAnsi" w:hAnsiTheme="minorHAnsi" w:cstheme="minorHAnsi"/>
            <w:i/>
            <w:sz w:val="24"/>
            <w:szCs w:val="24"/>
          </w:rPr>
          <w:t>Guide to Working with Restaurants and Grocery Stores for Meals</w:t>
        </w:r>
      </w:hyperlink>
      <w:r>
        <w:rPr>
          <w:rFonts w:asciiTheme="minorHAnsi" w:hAnsiTheme="minorHAnsi" w:cstheme="minorHAnsi"/>
          <w:sz w:val="24"/>
          <w:szCs w:val="24"/>
        </w:rPr>
        <w:t xml:space="preserve"> for more details. </w:t>
      </w:r>
    </w:p>
    <w:p w14:paraId="358D7292" w14:textId="63AA0DB2" w:rsidR="00577D84" w:rsidRDefault="00577D84" w:rsidP="00577D84">
      <w:pPr>
        <w:pStyle w:val="BodyText"/>
        <w:numPr>
          <w:ilvl w:val="0"/>
          <w:numId w:val="6"/>
        </w:numPr>
        <w:tabs>
          <w:tab w:val="left" w:pos="821"/>
        </w:tabs>
        <w:spacing w:line="278" w:lineRule="exact"/>
        <w:rPr>
          <w:rFonts w:asciiTheme="minorHAnsi" w:hAnsiTheme="minorHAnsi" w:cstheme="minorHAnsi"/>
          <w:sz w:val="24"/>
          <w:szCs w:val="24"/>
        </w:rPr>
      </w:pPr>
      <w:r w:rsidRPr="0038396B">
        <w:rPr>
          <w:rFonts w:asciiTheme="minorHAnsi" w:hAnsiTheme="minorHAnsi" w:cstheme="minorHAnsi"/>
          <w:sz w:val="24"/>
          <w:szCs w:val="24"/>
        </w:rPr>
        <w:t>Supplementing the meal program for with groceries (</w:t>
      </w:r>
      <w:r>
        <w:rPr>
          <w:rFonts w:asciiTheme="minorHAnsi" w:hAnsiTheme="minorHAnsi" w:cstheme="minorHAnsi"/>
          <w:sz w:val="24"/>
          <w:szCs w:val="24"/>
        </w:rPr>
        <w:t>one</w:t>
      </w:r>
      <w:r w:rsidR="008B21AE">
        <w:rPr>
          <w:rFonts w:asciiTheme="minorHAnsi" w:hAnsiTheme="minorHAnsi" w:cstheme="minorHAnsi"/>
          <w:sz w:val="24"/>
          <w:szCs w:val="24"/>
        </w:rPr>
        <w:t>-</w:t>
      </w:r>
      <w:r>
        <w:rPr>
          <w:rFonts w:asciiTheme="minorHAnsi" w:hAnsiTheme="minorHAnsi" w:cstheme="minorHAnsi"/>
          <w:sz w:val="24"/>
          <w:szCs w:val="24"/>
        </w:rPr>
        <w:t xml:space="preserve"> </w:t>
      </w:r>
      <w:r w:rsidRPr="0038396B">
        <w:rPr>
          <w:rFonts w:asciiTheme="minorHAnsi" w:hAnsiTheme="minorHAnsi" w:cstheme="minorHAnsi"/>
          <w:sz w:val="24"/>
          <w:szCs w:val="24"/>
        </w:rPr>
        <w:t>or two</w:t>
      </w:r>
      <w:r w:rsidR="008B21AE">
        <w:rPr>
          <w:rFonts w:asciiTheme="minorHAnsi" w:hAnsiTheme="minorHAnsi" w:cstheme="minorHAnsi"/>
          <w:sz w:val="24"/>
          <w:szCs w:val="24"/>
        </w:rPr>
        <w:t>-</w:t>
      </w:r>
      <w:r w:rsidRPr="0038396B">
        <w:rPr>
          <w:rFonts w:asciiTheme="minorHAnsi" w:hAnsiTheme="minorHAnsi" w:cstheme="minorHAnsi"/>
          <w:sz w:val="24"/>
          <w:szCs w:val="24"/>
        </w:rPr>
        <w:t>week</w:t>
      </w:r>
      <w:r w:rsidR="00C9303B">
        <w:rPr>
          <w:rFonts w:asciiTheme="minorHAnsi" w:hAnsiTheme="minorHAnsi" w:cstheme="minorHAnsi"/>
          <w:sz w:val="24"/>
          <w:szCs w:val="24"/>
        </w:rPr>
        <w:t xml:space="preserve"> supply</w:t>
      </w:r>
      <w:r w:rsidRPr="0038396B">
        <w:rPr>
          <w:rFonts w:asciiTheme="minorHAnsi" w:hAnsiTheme="minorHAnsi" w:cstheme="minorHAnsi"/>
          <w:sz w:val="24"/>
          <w:szCs w:val="24"/>
        </w:rPr>
        <w:t xml:space="preserve">) that can be hand-delivered </w:t>
      </w:r>
      <w:r>
        <w:rPr>
          <w:rFonts w:asciiTheme="minorHAnsi" w:hAnsiTheme="minorHAnsi" w:cstheme="minorHAnsi"/>
          <w:sz w:val="24"/>
          <w:szCs w:val="24"/>
        </w:rPr>
        <w:t>by staff or volunteers (</w:t>
      </w:r>
      <w:r w:rsidRPr="0038396B">
        <w:rPr>
          <w:rFonts w:asciiTheme="minorHAnsi" w:hAnsiTheme="minorHAnsi" w:cstheme="minorHAnsi"/>
          <w:sz w:val="24"/>
          <w:szCs w:val="24"/>
        </w:rPr>
        <w:t xml:space="preserve">using </w:t>
      </w:r>
      <w:r>
        <w:rPr>
          <w:rFonts w:asciiTheme="minorHAnsi" w:hAnsiTheme="minorHAnsi" w:cstheme="minorHAnsi"/>
          <w:sz w:val="24"/>
          <w:szCs w:val="24"/>
        </w:rPr>
        <w:t xml:space="preserve">appropriate </w:t>
      </w:r>
      <w:r w:rsidRPr="0038396B">
        <w:rPr>
          <w:rFonts w:asciiTheme="minorHAnsi" w:hAnsiTheme="minorHAnsi" w:cstheme="minorHAnsi"/>
          <w:sz w:val="24"/>
          <w:szCs w:val="24"/>
        </w:rPr>
        <w:t>precautions</w:t>
      </w:r>
      <w:r>
        <w:rPr>
          <w:rFonts w:asciiTheme="minorHAnsi" w:hAnsiTheme="minorHAnsi" w:cstheme="minorHAnsi"/>
          <w:sz w:val="24"/>
          <w:szCs w:val="24"/>
        </w:rPr>
        <w:t>), delivered by grocery store partners,</w:t>
      </w:r>
      <w:r w:rsidRPr="0038396B">
        <w:rPr>
          <w:rFonts w:asciiTheme="minorHAnsi" w:hAnsiTheme="minorHAnsi" w:cstheme="minorHAnsi"/>
          <w:sz w:val="24"/>
          <w:szCs w:val="24"/>
        </w:rPr>
        <w:t xml:space="preserve"> or drop</w:t>
      </w:r>
      <w:r>
        <w:rPr>
          <w:rFonts w:asciiTheme="minorHAnsi" w:hAnsiTheme="minorHAnsi" w:cstheme="minorHAnsi"/>
          <w:sz w:val="24"/>
          <w:szCs w:val="24"/>
        </w:rPr>
        <w:t>-</w:t>
      </w:r>
      <w:r w:rsidRPr="0038396B">
        <w:rPr>
          <w:rFonts w:asciiTheme="minorHAnsi" w:hAnsiTheme="minorHAnsi" w:cstheme="minorHAnsi"/>
          <w:sz w:val="24"/>
          <w:szCs w:val="24"/>
        </w:rPr>
        <w:t>shipped</w:t>
      </w:r>
      <w:r>
        <w:rPr>
          <w:rFonts w:asciiTheme="minorHAnsi" w:hAnsiTheme="minorHAnsi" w:cstheme="minorHAnsi"/>
          <w:sz w:val="24"/>
          <w:szCs w:val="24"/>
        </w:rPr>
        <w:t xml:space="preserve"> using </w:t>
      </w:r>
      <w:r>
        <w:rPr>
          <w:rFonts w:asciiTheme="minorHAnsi" w:hAnsiTheme="minorHAnsi" w:cstheme="minorHAnsi"/>
          <w:spacing w:val="-3"/>
          <w:sz w:val="24"/>
          <w:szCs w:val="24"/>
        </w:rPr>
        <w:t>delivery companies such as USPS, UPS, or FedEx</w:t>
      </w:r>
      <w:r>
        <w:rPr>
          <w:rFonts w:asciiTheme="minorHAnsi" w:hAnsiTheme="minorHAnsi" w:cstheme="minorHAnsi"/>
          <w:sz w:val="24"/>
          <w:szCs w:val="24"/>
        </w:rPr>
        <w:t>. G</w:t>
      </w:r>
      <w:r w:rsidRPr="0038396B">
        <w:rPr>
          <w:rFonts w:asciiTheme="minorHAnsi" w:hAnsiTheme="minorHAnsi" w:cstheme="minorHAnsi"/>
          <w:sz w:val="24"/>
          <w:szCs w:val="24"/>
        </w:rPr>
        <w:t>roceries</w:t>
      </w:r>
      <w:r>
        <w:rPr>
          <w:rFonts w:asciiTheme="minorHAnsi" w:hAnsiTheme="minorHAnsi" w:cstheme="minorHAnsi"/>
          <w:sz w:val="24"/>
          <w:szCs w:val="24"/>
        </w:rPr>
        <w:t xml:space="preserve"> should not be counted as meals.  Shipping and delivery of food can be supported through Title III-B funding and the public health emergency supplemental funding.</w:t>
      </w:r>
    </w:p>
    <w:p w14:paraId="0E7126C1" w14:textId="55BC1460" w:rsidR="00577D84" w:rsidRPr="0038396B" w:rsidRDefault="00577D84" w:rsidP="00577D84">
      <w:pPr>
        <w:pStyle w:val="BodyText"/>
        <w:numPr>
          <w:ilvl w:val="0"/>
          <w:numId w:val="6"/>
        </w:numPr>
        <w:tabs>
          <w:tab w:val="left" w:pos="821"/>
        </w:tabs>
        <w:spacing w:line="278" w:lineRule="exact"/>
        <w:rPr>
          <w:rFonts w:asciiTheme="minorHAnsi" w:hAnsiTheme="minorHAnsi" w:cstheme="minorHAnsi"/>
          <w:sz w:val="24"/>
          <w:szCs w:val="24"/>
        </w:rPr>
      </w:pPr>
      <w:r w:rsidRPr="00A76F33">
        <w:rPr>
          <w:rFonts w:asciiTheme="minorHAnsi" w:hAnsiTheme="minorHAnsi" w:cstheme="minorHAnsi"/>
          <w:spacing w:val="-3"/>
          <w:sz w:val="24"/>
          <w:szCs w:val="24"/>
        </w:rPr>
        <w:t>Practice contactless deliveries to the greatest extent possible</w:t>
      </w:r>
      <w:r w:rsidR="00C9303B">
        <w:rPr>
          <w:rFonts w:asciiTheme="minorHAnsi" w:hAnsiTheme="minorHAnsi" w:cstheme="minorHAnsi"/>
          <w:spacing w:val="-3"/>
          <w:sz w:val="24"/>
          <w:szCs w:val="24"/>
        </w:rPr>
        <w:t xml:space="preserve">: </w:t>
      </w:r>
      <w:r w:rsidR="00BB3C99">
        <w:rPr>
          <w:rFonts w:asciiTheme="minorHAnsi" w:hAnsiTheme="minorHAnsi" w:cstheme="minorHAnsi"/>
          <w:spacing w:val="-3"/>
          <w:sz w:val="24"/>
          <w:szCs w:val="24"/>
        </w:rPr>
        <w:t>L</w:t>
      </w:r>
      <w:r w:rsidR="00C9303B">
        <w:rPr>
          <w:rFonts w:asciiTheme="minorHAnsi" w:hAnsiTheme="minorHAnsi" w:cstheme="minorHAnsi"/>
          <w:spacing w:val="-3"/>
          <w:sz w:val="24"/>
          <w:szCs w:val="24"/>
        </w:rPr>
        <w:t xml:space="preserve">eave the </w:t>
      </w:r>
      <w:r w:rsidRPr="00A76F33">
        <w:rPr>
          <w:rFonts w:asciiTheme="minorHAnsi" w:hAnsiTheme="minorHAnsi" w:cstheme="minorHAnsi"/>
          <w:spacing w:val="-3"/>
          <w:sz w:val="24"/>
          <w:szCs w:val="24"/>
        </w:rPr>
        <w:t xml:space="preserve">delivery at </w:t>
      </w:r>
      <w:r w:rsidR="00C9303B">
        <w:rPr>
          <w:rFonts w:asciiTheme="minorHAnsi" w:hAnsiTheme="minorHAnsi" w:cstheme="minorHAnsi"/>
          <w:spacing w:val="-3"/>
          <w:sz w:val="24"/>
          <w:szCs w:val="24"/>
        </w:rPr>
        <w:t>the recipient’s</w:t>
      </w:r>
      <w:r w:rsidRPr="00A76F33">
        <w:rPr>
          <w:rFonts w:asciiTheme="minorHAnsi" w:hAnsiTheme="minorHAnsi" w:cstheme="minorHAnsi"/>
          <w:spacing w:val="-3"/>
          <w:sz w:val="24"/>
          <w:szCs w:val="24"/>
        </w:rPr>
        <w:t xml:space="preserve"> doorstep,</w:t>
      </w:r>
      <w:r w:rsidR="00C9303B">
        <w:rPr>
          <w:rFonts w:asciiTheme="minorHAnsi" w:hAnsiTheme="minorHAnsi" w:cstheme="minorHAnsi"/>
          <w:spacing w:val="-3"/>
          <w:sz w:val="24"/>
          <w:szCs w:val="24"/>
        </w:rPr>
        <w:t xml:space="preserve"> then</w:t>
      </w:r>
      <w:r w:rsidRPr="00A76F33">
        <w:rPr>
          <w:rFonts w:asciiTheme="minorHAnsi" w:hAnsiTheme="minorHAnsi" w:cstheme="minorHAnsi"/>
          <w:spacing w:val="-3"/>
          <w:sz w:val="24"/>
          <w:szCs w:val="24"/>
        </w:rPr>
        <w:t xml:space="preserve"> move to a distance greater than </w:t>
      </w:r>
      <w:r w:rsidR="00C9303B">
        <w:rPr>
          <w:rFonts w:asciiTheme="minorHAnsi" w:hAnsiTheme="minorHAnsi" w:cstheme="minorHAnsi"/>
          <w:spacing w:val="-3"/>
          <w:sz w:val="24"/>
          <w:szCs w:val="24"/>
        </w:rPr>
        <w:t>six</w:t>
      </w:r>
      <w:r w:rsidRPr="00A76F33">
        <w:rPr>
          <w:rFonts w:asciiTheme="minorHAnsi" w:hAnsiTheme="minorHAnsi" w:cstheme="minorHAnsi"/>
          <w:spacing w:val="-3"/>
          <w:sz w:val="24"/>
          <w:szCs w:val="24"/>
        </w:rPr>
        <w:t xml:space="preserve"> feet away </w:t>
      </w:r>
      <w:r w:rsidR="00C9303B">
        <w:rPr>
          <w:rFonts w:asciiTheme="minorHAnsi" w:hAnsiTheme="minorHAnsi" w:cstheme="minorHAnsi"/>
          <w:spacing w:val="-3"/>
          <w:sz w:val="24"/>
          <w:szCs w:val="24"/>
        </w:rPr>
        <w:t>to</w:t>
      </w:r>
      <w:r w:rsidRPr="00A76F33">
        <w:rPr>
          <w:rFonts w:asciiTheme="minorHAnsi" w:hAnsiTheme="minorHAnsi" w:cstheme="minorHAnsi"/>
          <w:spacing w:val="-3"/>
          <w:sz w:val="24"/>
          <w:szCs w:val="24"/>
        </w:rPr>
        <w:t xml:space="preserve"> verify receipt with the person getting the delivery. This eliminates the need for close contact between you and the person getting the delivery.  </w:t>
      </w:r>
      <w:r>
        <w:rPr>
          <w:rFonts w:asciiTheme="minorHAnsi" w:hAnsiTheme="minorHAnsi" w:cstheme="minorHAnsi"/>
          <w:spacing w:val="-3"/>
          <w:sz w:val="24"/>
          <w:szCs w:val="24"/>
        </w:rPr>
        <w:t xml:space="preserve">Feel free to visit </w:t>
      </w:r>
      <w:hyperlink r:id="rId20" w:history="1">
        <w:r w:rsidRPr="006E21BF">
          <w:rPr>
            <w:rStyle w:val="Hyperlink"/>
            <w:rFonts w:asciiTheme="minorHAnsi" w:hAnsiTheme="minorHAnsi" w:cstheme="minorHAnsi"/>
            <w:spacing w:val="-3"/>
            <w:sz w:val="24"/>
            <w:szCs w:val="24"/>
          </w:rPr>
          <w:t>What Food and Grocery Pick-up and Delivery Drivers Need to Know</w:t>
        </w:r>
      </w:hyperlink>
      <w:r w:rsidRPr="00A76F33" w:rsidDel="00347AC9">
        <w:rPr>
          <w:rFonts w:asciiTheme="minorHAnsi" w:hAnsiTheme="minorHAnsi" w:cstheme="minorHAnsi"/>
          <w:spacing w:val="-3"/>
          <w:sz w:val="24"/>
          <w:szCs w:val="24"/>
        </w:rPr>
        <w:t xml:space="preserve"> </w:t>
      </w:r>
    </w:p>
    <w:p w14:paraId="25E87A2E" w14:textId="77777777" w:rsidR="00577D84" w:rsidRPr="0038396B" w:rsidRDefault="00577D84" w:rsidP="00577D84">
      <w:pPr>
        <w:pStyle w:val="BodyText"/>
        <w:tabs>
          <w:tab w:val="left" w:pos="821"/>
        </w:tabs>
        <w:spacing w:line="278" w:lineRule="exact"/>
        <w:ind w:firstLine="0"/>
        <w:rPr>
          <w:rFonts w:asciiTheme="minorHAnsi" w:hAnsiTheme="minorHAnsi" w:cstheme="minorHAnsi"/>
          <w:sz w:val="24"/>
          <w:szCs w:val="24"/>
        </w:rPr>
      </w:pPr>
    </w:p>
    <w:p w14:paraId="62A3F5CC" w14:textId="1C023209" w:rsidR="00577D84" w:rsidRDefault="00577D84" w:rsidP="00D208B2">
      <w:pPr>
        <w:pStyle w:val="BodyText"/>
        <w:tabs>
          <w:tab w:val="left" w:pos="821"/>
        </w:tabs>
        <w:ind w:left="100" w:firstLine="0"/>
        <w:rPr>
          <w:rFonts w:asciiTheme="minorHAnsi" w:hAnsiTheme="minorHAnsi" w:cstheme="minorHAnsi"/>
          <w:spacing w:val="-1"/>
          <w:sz w:val="24"/>
          <w:szCs w:val="24"/>
        </w:rPr>
      </w:pPr>
      <w:r w:rsidRPr="0038396B">
        <w:rPr>
          <w:rFonts w:asciiTheme="minorHAnsi" w:hAnsiTheme="minorHAnsi" w:cstheme="minorHAnsi"/>
          <w:spacing w:val="-1"/>
          <w:sz w:val="24"/>
          <w:szCs w:val="24"/>
        </w:rPr>
        <w:t xml:space="preserve">Due to the increase in demand, </w:t>
      </w:r>
      <w:r>
        <w:rPr>
          <w:rFonts w:asciiTheme="minorHAnsi" w:hAnsiTheme="minorHAnsi" w:cstheme="minorHAnsi"/>
          <w:spacing w:val="-1"/>
          <w:sz w:val="24"/>
          <w:szCs w:val="24"/>
        </w:rPr>
        <w:t>you may need to prioritize</w:t>
      </w:r>
      <w:r w:rsidRPr="0038396B">
        <w:rPr>
          <w:rFonts w:asciiTheme="minorHAnsi" w:hAnsiTheme="minorHAnsi" w:cstheme="minorHAnsi"/>
          <w:spacing w:val="-1"/>
          <w:sz w:val="24"/>
          <w:szCs w:val="24"/>
        </w:rPr>
        <w:t xml:space="preserve"> home delivered participants. </w:t>
      </w:r>
      <w:r>
        <w:rPr>
          <w:rFonts w:asciiTheme="minorHAnsi" w:hAnsiTheme="minorHAnsi" w:cstheme="minorHAnsi"/>
          <w:spacing w:val="-1"/>
          <w:sz w:val="24"/>
          <w:szCs w:val="24"/>
        </w:rPr>
        <w:t xml:space="preserve">Assessments for home delivered meals </w:t>
      </w:r>
      <w:r w:rsidRPr="0038396B">
        <w:rPr>
          <w:rFonts w:asciiTheme="minorHAnsi" w:hAnsiTheme="minorHAnsi" w:cstheme="minorHAnsi"/>
          <w:spacing w:val="-1"/>
          <w:sz w:val="24"/>
          <w:szCs w:val="24"/>
        </w:rPr>
        <w:t>do</w:t>
      </w:r>
      <w:r>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 xml:space="preserve">not need to be </w:t>
      </w:r>
      <w:r>
        <w:rPr>
          <w:rFonts w:asciiTheme="minorHAnsi" w:hAnsiTheme="minorHAnsi" w:cstheme="minorHAnsi"/>
          <w:spacing w:val="-1"/>
          <w:sz w:val="24"/>
          <w:szCs w:val="24"/>
        </w:rPr>
        <w:t>done in person.  Y</w:t>
      </w:r>
      <w:r w:rsidRPr="0038396B">
        <w:rPr>
          <w:rFonts w:asciiTheme="minorHAnsi" w:hAnsiTheme="minorHAnsi" w:cstheme="minorHAnsi"/>
          <w:spacing w:val="-1"/>
          <w:sz w:val="24"/>
          <w:szCs w:val="24"/>
        </w:rPr>
        <w:t xml:space="preserve">ou </w:t>
      </w:r>
      <w:r>
        <w:rPr>
          <w:rFonts w:asciiTheme="minorHAnsi" w:hAnsiTheme="minorHAnsi" w:cstheme="minorHAnsi"/>
          <w:spacing w:val="-1"/>
          <w:sz w:val="24"/>
          <w:szCs w:val="24"/>
        </w:rPr>
        <w:t>may use</w:t>
      </w:r>
      <w:r w:rsidRPr="0038396B">
        <w:rPr>
          <w:rFonts w:asciiTheme="minorHAnsi" w:hAnsiTheme="minorHAnsi" w:cstheme="minorHAnsi"/>
          <w:spacing w:val="-1"/>
          <w:sz w:val="24"/>
          <w:szCs w:val="24"/>
        </w:rPr>
        <w:t xml:space="preserve"> phone </w:t>
      </w:r>
      <w:r w:rsidRPr="0038396B">
        <w:rPr>
          <w:rFonts w:asciiTheme="minorHAnsi" w:hAnsiTheme="minorHAnsi" w:cstheme="minorHAnsi"/>
          <w:sz w:val="24"/>
          <w:szCs w:val="24"/>
        </w:rPr>
        <w:t xml:space="preserve">or </w:t>
      </w:r>
      <w:r w:rsidRPr="0038396B">
        <w:rPr>
          <w:rFonts w:asciiTheme="minorHAnsi" w:hAnsiTheme="minorHAnsi" w:cstheme="minorHAnsi"/>
          <w:spacing w:val="-1"/>
          <w:sz w:val="24"/>
          <w:szCs w:val="24"/>
        </w:rPr>
        <w:t>online</w:t>
      </w:r>
      <w:r w:rsidRPr="0038396B">
        <w:rPr>
          <w:rFonts w:asciiTheme="minorHAnsi" w:hAnsiTheme="minorHAnsi" w:cstheme="minorHAnsi"/>
          <w:spacing w:val="1"/>
          <w:sz w:val="24"/>
          <w:szCs w:val="24"/>
        </w:rPr>
        <w:t xml:space="preserve"> </w:t>
      </w:r>
      <w:r>
        <w:rPr>
          <w:rFonts w:asciiTheme="minorHAnsi" w:hAnsiTheme="minorHAnsi" w:cstheme="minorHAnsi"/>
          <w:spacing w:val="-1"/>
          <w:sz w:val="24"/>
          <w:szCs w:val="24"/>
        </w:rPr>
        <w:t>screening tools and mechanisms</w:t>
      </w:r>
      <w:r w:rsidRPr="0038396B">
        <w:rPr>
          <w:rFonts w:asciiTheme="minorHAnsi" w:hAnsiTheme="minorHAnsi" w:cstheme="minorHAnsi"/>
          <w:spacing w:val="-1"/>
          <w:sz w:val="24"/>
          <w:szCs w:val="24"/>
        </w:rPr>
        <w:t>.</w:t>
      </w:r>
    </w:p>
    <w:p w14:paraId="1B464C54" w14:textId="77777777" w:rsidR="00D208B2" w:rsidRPr="0038396B" w:rsidRDefault="00D208B2" w:rsidP="00D208B2">
      <w:pPr>
        <w:pStyle w:val="BodyText"/>
        <w:tabs>
          <w:tab w:val="left" w:pos="821"/>
        </w:tabs>
        <w:ind w:left="100" w:firstLine="0"/>
        <w:rPr>
          <w:rFonts w:asciiTheme="minorHAnsi" w:hAnsiTheme="minorHAnsi" w:cstheme="minorHAnsi"/>
          <w:sz w:val="24"/>
          <w:szCs w:val="24"/>
        </w:rPr>
      </w:pPr>
    </w:p>
    <w:p w14:paraId="3ADEF99D" w14:textId="77777777" w:rsidR="00577D84" w:rsidRPr="0038396B" w:rsidRDefault="00577D84" w:rsidP="00D208B2">
      <w:pPr>
        <w:pStyle w:val="Heading1"/>
        <w:spacing w:before="0" w:after="0"/>
        <w:rPr>
          <w:rFonts w:asciiTheme="minorHAnsi" w:hAnsiTheme="minorHAnsi" w:cstheme="minorHAnsi"/>
          <w:bCs w:val="0"/>
          <w:sz w:val="24"/>
          <w:szCs w:val="24"/>
        </w:rPr>
      </w:pPr>
      <w:r w:rsidRPr="0038396B">
        <w:rPr>
          <w:rFonts w:asciiTheme="minorHAnsi" w:hAnsiTheme="minorHAnsi" w:cstheme="minorHAnsi"/>
          <w:bCs w:val="0"/>
          <w:sz w:val="24"/>
          <w:szCs w:val="24"/>
        </w:rPr>
        <w:t>Congregate</w:t>
      </w:r>
      <w:r>
        <w:rPr>
          <w:rFonts w:asciiTheme="minorHAnsi" w:hAnsiTheme="minorHAnsi" w:cstheme="minorHAnsi"/>
          <w:bCs w:val="0"/>
          <w:sz w:val="24"/>
          <w:szCs w:val="24"/>
        </w:rPr>
        <w:t xml:space="preserve"> Nutrition Programming</w:t>
      </w:r>
    </w:p>
    <w:p w14:paraId="171ADDF8" w14:textId="77777777" w:rsidR="00577D84" w:rsidRPr="0038396B" w:rsidRDefault="00577D84" w:rsidP="00577D84">
      <w:pPr>
        <w:ind w:left="100"/>
        <w:rPr>
          <w:rFonts w:eastAsia="Calibri" w:cstheme="minorHAnsi"/>
          <w:sz w:val="24"/>
          <w:szCs w:val="24"/>
        </w:rPr>
      </w:pPr>
      <w:r w:rsidRPr="0038396B">
        <w:rPr>
          <w:rFonts w:cstheme="minorHAnsi"/>
          <w:i/>
          <w:spacing w:val="-2"/>
          <w:sz w:val="24"/>
          <w:szCs w:val="24"/>
        </w:rPr>
        <w:t>Consider:</w:t>
      </w:r>
    </w:p>
    <w:p w14:paraId="7CC23614" w14:textId="77777777" w:rsidR="00577D84" w:rsidRPr="0038396B" w:rsidRDefault="00577D84" w:rsidP="00577D84">
      <w:pPr>
        <w:pStyle w:val="BodyText"/>
        <w:numPr>
          <w:ilvl w:val="0"/>
          <w:numId w:val="5"/>
        </w:numPr>
        <w:tabs>
          <w:tab w:val="left" w:pos="1181"/>
        </w:tabs>
        <w:ind w:right="895"/>
        <w:rPr>
          <w:rFonts w:asciiTheme="minorHAnsi" w:hAnsiTheme="minorHAnsi" w:cstheme="minorHAnsi"/>
          <w:sz w:val="24"/>
          <w:szCs w:val="24"/>
        </w:rPr>
      </w:pPr>
      <w:r w:rsidRPr="0038396B">
        <w:rPr>
          <w:rFonts w:asciiTheme="minorHAnsi" w:hAnsiTheme="minorHAnsi" w:cstheme="minorHAnsi"/>
          <w:spacing w:val="-1"/>
          <w:sz w:val="24"/>
          <w:szCs w:val="24"/>
        </w:rPr>
        <w:t>Coordinating</w:t>
      </w:r>
      <w:r>
        <w:rPr>
          <w:rFonts w:asciiTheme="minorHAnsi" w:hAnsiTheme="minorHAnsi" w:cstheme="minorHAnsi"/>
          <w:spacing w:val="-1"/>
          <w:sz w:val="24"/>
          <w:szCs w:val="24"/>
        </w:rPr>
        <w:t xml:space="preserve"> or hosting</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virtual</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congregate</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site</w:t>
      </w:r>
      <w:r>
        <w:rPr>
          <w:rFonts w:asciiTheme="minorHAnsi" w:hAnsiTheme="minorHAnsi" w:cstheme="minorHAnsi"/>
          <w:spacing w:val="-1"/>
          <w:sz w:val="24"/>
          <w:szCs w:val="24"/>
        </w:rPr>
        <w:t>s</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using</w:t>
      </w:r>
      <w:r w:rsidRPr="0038396B">
        <w:rPr>
          <w:rFonts w:asciiTheme="minorHAnsi" w:hAnsiTheme="minorHAnsi" w:cstheme="minorHAnsi"/>
          <w:sz w:val="24"/>
          <w:szCs w:val="24"/>
        </w:rPr>
        <w:t xml:space="preserve"> </w:t>
      </w:r>
      <w:r>
        <w:rPr>
          <w:rFonts w:asciiTheme="minorHAnsi" w:hAnsiTheme="minorHAnsi" w:cstheme="minorHAnsi"/>
          <w:sz w:val="24"/>
          <w:szCs w:val="24"/>
        </w:rPr>
        <w:t xml:space="preserve">media such as </w:t>
      </w:r>
      <w:r w:rsidRPr="0038396B">
        <w:rPr>
          <w:rFonts w:asciiTheme="minorHAnsi" w:hAnsiTheme="minorHAnsi" w:cstheme="minorHAnsi"/>
          <w:spacing w:val="-1"/>
          <w:sz w:val="24"/>
          <w:szCs w:val="24"/>
        </w:rPr>
        <w:t>FaceTime,</w:t>
      </w:r>
      <w:r w:rsidRPr="0038396B">
        <w:rPr>
          <w:rFonts w:asciiTheme="minorHAnsi" w:hAnsiTheme="minorHAnsi" w:cstheme="minorHAnsi"/>
          <w:spacing w:val="-2"/>
          <w:sz w:val="24"/>
          <w:szCs w:val="24"/>
        </w:rPr>
        <w:t xml:space="preserve"> </w:t>
      </w:r>
      <w:r w:rsidRPr="0038396B">
        <w:rPr>
          <w:rFonts w:asciiTheme="minorHAnsi" w:hAnsiTheme="minorHAnsi" w:cstheme="minorHAnsi"/>
          <w:spacing w:val="-1"/>
          <w:sz w:val="24"/>
          <w:szCs w:val="24"/>
        </w:rPr>
        <w:t>Zoom,</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GoToMeeting,</w:t>
      </w:r>
      <w:r w:rsidRPr="0038396B">
        <w:rPr>
          <w:rFonts w:asciiTheme="minorHAnsi" w:hAnsiTheme="minorHAnsi" w:cstheme="minorHAnsi"/>
          <w:spacing w:val="37"/>
          <w:sz w:val="24"/>
          <w:szCs w:val="24"/>
        </w:rPr>
        <w:t xml:space="preserve"> </w:t>
      </w:r>
      <w:r w:rsidRPr="0038396B">
        <w:rPr>
          <w:rFonts w:asciiTheme="minorHAnsi" w:hAnsiTheme="minorHAnsi" w:cstheme="minorHAnsi"/>
          <w:spacing w:val="-1"/>
          <w:sz w:val="24"/>
          <w:szCs w:val="24"/>
        </w:rPr>
        <w:t>UberConference, etc.</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to</w:t>
      </w:r>
      <w:r w:rsidRPr="0038396B">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host group breakfast,</w:t>
      </w:r>
      <w:r w:rsidRPr="0038396B">
        <w:rPr>
          <w:rFonts w:asciiTheme="minorHAnsi" w:hAnsiTheme="minorHAnsi" w:cstheme="minorHAnsi"/>
          <w:spacing w:val="1"/>
          <w:sz w:val="24"/>
          <w:szCs w:val="24"/>
        </w:rPr>
        <w:t xml:space="preserve"> </w:t>
      </w:r>
      <w:r>
        <w:rPr>
          <w:rFonts w:asciiTheme="minorHAnsi" w:hAnsiTheme="minorHAnsi" w:cstheme="minorHAnsi"/>
          <w:spacing w:val="-1"/>
          <w:sz w:val="24"/>
          <w:szCs w:val="24"/>
        </w:rPr>
        <w:t>lunch, dinner, and the provision of nutrition education, including at</w:t>
      </w:r>
      <w:r w:rsidRPr="0038396B">
        <w:rPr>
          <w:rFonts w:asciiTheme="minorHAnsi" w:hAnsiTheme="minorHAnsi" w:cstheme="minorHAnsi"/>
          <w:spacing w:val="-3"/>
          <w:sz w:val="24"/>
          <w:szCs w:val="24"/>
        </w:rPr>
        <w:t xml:space="preserve"> </w:t>
      </w:r>
      <w:r w:rsidRPr="0038396B">
        <w:rPr>
          <w:rFonts w:asciiTheme="minorHAnsi" w:hAnsiTheme="minorHAnsi" w:cstheme="minorHAnsi"/>
          <w:spacing w:val="-1"/>
          <w:sz w:val="24"/>
          <w:szCs w:val="24"/>
        </w:rPr>
        <w:t>coffee</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hours.</w:t>
      </w:r>
    </w:p>
    <w:p w14:paraId="41A185F1" w14:textId="77777777" w:rsidR="00577D84" w:rsidRPr="00E854FE" w:rsidRDefault="00577D84" w:rsidP="00577D84">
      <w:pPr>
        <w:pStyle w:val="BodyText"/>
        <w:numPr>
          <w:ilvl w:val="0"/>
          <w:numId w:val="5"/>
        </w:numPr>
        <w:tabs>
          <w:tab w:val="left" w:pos="1181"/>
        </w:tabs>
        <w:ind w:right="895"/>
        <w:rPr>
          <w:rFonts w:asciiTheme="minorHAnsi" w:hAnsiTheme="minorHAnsi" w:cstheme="minorHAnsi"/>
          <w:sz w:val="24"/>
          <w:szCs w:val="24"/>
        </w:rPr>
      </w:pPr>
      <w:r w:rsidRPr="0038396B">
        <w:rPr>
          <w:rFonts w:asciiTheme="minorHAnsi" w:hAnsiTheme="minorHAnsi" w:cstheme="minorHAnsi"/>
          <w:spacing w:val="-1"/>
          <w:sz w:val="24"/>
          <w:szCs w:val="24"/>
        </w:rPr>
        <w:t xml:space="preserve">Coordinating </w:t>
      </w:r>
      <w:r>
        <w:rPr>
          <w:rFonts w:asciiTheme="minorHAnsi" w:hAnsiTheme="minorHAnsi" w:cstheme="minorHAnsi"/>
          <w:spacing w:val="-1"/>
          <w:sz w:val="24"/>
          <w:szCs w:val="24"/>
        </w:rPr>
        <w:t xml:space="preserve">or fostering the development of </w:t>
      </w:r>
      <w:r w:rsidRPr="0038396B">
        <w:rPr>
          <w:rFonts w:asciiTheme="minorHAnsi" w:hAnsiTheme="minorHAnsi" w:cstheme="minorHAnsi"/>
          <w:spacing w:val="-1"/>
          <w:sz w:val="24"/>
          <w:szCs w:val="24"/>
        </w:rPr>
        <w:t>a buddy system where one pers</w:t>
      </w:r>
      <w:r>
        <w:rPr>
          <w:rFonts w:asciiTheme="minorHAnsi" w:hAnsiTheme="minorHAnsi" w:cstheme="minorHAnsi"/>
          <w:spacing w:val="-1"/>
          <w:sz w:val="24"/>
          <w:szCs w:val="24"/>
        </w:rPr>
        <w:t>on virtually dines with an older individual</w:t>
      </w:r>
      <w:r w:rsidRPr="0038396B">
        <w:rPr>
          <w:rFonts w:asciiTheme="minorHAnsi" w:hAnsiTheme="minorHAnsi" w:cstheme="minorHAnsi"/>
          <w:spacing w:val="-1"/>
          <w:sz w:val="24"/>
          <w:szCs w:val="24"/>
        </w:rPr>
        <w:t>.</w:t>
      </w:r>
    </w:p>
    <w:p w14:paraId="689AA4DC" w14:textId="13752966" w:rsidR="00352E77" w:rsidRPr="00BB3C99" w:rsidRDefault="00577D84" w:rsidP="00202B1D">
      <w:pPr>
        <w:pStyle w:val="BodyText"/>
        <w:numPr>
          <w:ilvl w:val="0"/>
          <w:numId w:val="5"/>
        </w:numPr>
        <w:tabs>
          <w:tab w:val="left" w:pos="1181"/>
        </w:tabs>
        <w:ind w:right="895"/>
        <w:rPr>
          <w:rFonts w:eastAsiaTheme="majorEastAsia" w:cstheme="minorHAnsi"/>
          <w:b/>
          <w:bCs/>
          <w:color w:val="8D2428" w:themeColor="accent1"/>
          <w:spacing w:val="-2"/>
          <w:sz w:val="28"/>
          <w:szCs w:val="28"/>
          <w:u w:val="single"/>
        </w:rPr>
      </w:pPr>
      <w:r w:rsidRPr="00BB3C99">
        <w:rPr>
          <w:rFonts w:asciiTheme="minorHAnsi" w:hAnsiTheme="minorHAnsi" w:cstheme="minorHAnsi"/>
          <w:spacing w:val="-1"/>
          <w:sz w:val="24"/>
          <w:szCs w:val="24"/>
        </w:rPr>
        <w:t>Coordinating or fostering these options via phone calls for older individuals who do not have access to other virtual media platforms.</w:t>
      </w:r>
      <w:r w:rsidR="00352E77" w:rsidRPr="00BB3C99">
        <w:rPr>
          <w:rFonts w:eastAsiaTheme="majorEastAsia" w:cstheme="minorHAnsi"/>
          <w:b/>
          <w:bCs/>
          <w:color w:val="8D2428" w:themeColor="accent1"/>
          <w:spacing w:val="-2"/>
          <w:sz w:val="28"/>
          <w:szCs w:val="28"/>
          <w:u w:val="single"/>
        </w:rPr>
        <w:br w:type="page"/>
      </w:r>
    </w:p>
    <w:p w14:paraId="6B931F3E" w14:textId="79CB4C5F" w:rsidR="00577D84" w:rsidRPr="00577D84" w:rsidRDefault="00E05F97" w:rsidP="00577D84">
      <w:pPr>
        <w:rPr>
          <w:rFonts w:eastAsiaTheme="majorEastAsia" w:cstheme="minorHAnsi"/>
          <w:b/>
          <w:bCs/>
          <w:color w:val="8D2428" w:themeColor="accent1"/>
          <w:spacing w:val="-2"/>
          <w:sz w:val="28"/>
          <w:szCs w:val="28"/>
          <w:u w:val="single"/>
        </w:rPr>
      </w:pPr>
      <w:r>
        <w:rPr>
          <w:rFonts w:eastAsiaTheme="majorEastAsia" w:cstheme="minorHAnsi"/>
          <w:b/>
          <w:bCs/>
          <w:color w:val="8D2428" w:themeColor="accent1"/>
          <w:spacing w:val="-2"/>
          <w:sz w:val="28"/>
          <w:szCs w:val="28"/>
          <w:u w:val="single"/>
        </w:rPr>
        <w:lastRenderedPageBreak/>
        <w:t xml:space="preserve">Guidance for Serving Older Adults </w:t>
      </w:r>
      <w:proofErr w:type="gramStart"/>
      <w:r>
        <w:rPr>
          <w:rFonts w:eastAsiaTheme="majorEastAsia" w:cstheme="minorHAnsi"/>
          <w:b/>
          <w:bCs/>
          <w:color w:val="8D2428" w:themeColor="accent1"/>
          <w:spacing w:val="-2"/>
          <w:sz w:val="28"/>
          <w:szCs w:val="28"/>
          <w:u w:val="single"/>
        </w:rPr>
        <w:t>During</w:t>
      </w:r>
      <w:proofErr w:type="gramEnd"/>
      <w:r>
        <w:rPr>
          <w:rFonts w:eastAsiaTheme="majorEastAsia" w:cstheme="minorHAnsi"/>
          <w:b/>
          <w:bCs/>
          <w:color w:val="8D2428" w:themeColor="accent1"/>
          <w:spacing w:val="-2"/>
          <w:sz w:val="28"/>
          <w:szCs w:val="28"/>
          <w:u w:val="single"/>
        </w:rPr>
        <w:t xml:space="preserve"> </w:t>
      </w:r>
      <w:r w:rsidR="00577D84" w:rsidRPr="00577D84">
        <w:rPr>
          <w:rFonts w:eastAsiaTheme="majorEastAsia" w:cstheme="minorHAnsi"/>
          <w:b/>
          <w:bCs/>
          <w:color w:val="8D2428" w:themeColor="accent1"/>
          <w:spacing w:val="-2"/>
          <w:sz w:val="28"/>
          <w:szCs w:val="28"/>
          <w:u w:val="single"/>
        </w:rPr>
        <w:t xml:space="preserve">Phase Two:  </w:t>
      </w:r>
    </w:p>
    <w:p w14:paraId="06227860" w14:textId="227EC63D" w:rsidR="00577D84" w:rsidRPr="00BB3C99" w:rsidRDefault="00577D84" w:rsidP="00577D84">
      <w:pPr>
        <w:rPr>
          <w:rFonts w:cstheme="minorHAnsi"/>
          <w:b/>
          <w:sz w:val="24"/>
          <w:szCs w:val="24"/>
        </w:rPr>
      </w:pPr>
      <w:r w:rsidRPr="00BB3C99">
        <w:rPr>
          <w:rFonts w:cstheme="minorHAnsi"/>
          <w:i/>
          <w:sz w:val="24"/>
          <w:szCs w:val="24"/>
        </w:rPr>
        <w:t xml:space="preserve">Please refer to the Gating Criteria for States and Regions in </w:t>
      </w:r>
      <w:r w:rsidRPr="00BB3C99">
        <w:rPr>
          <w:rFonts w:cstheme="minorHAnsi"/>
          <w:i/>
          <w:spacing w:val="-1"/>
          <w:sz w:val="24"/>
          <w:szCs w:val="24"/>
        </w:rPr>
        <w:t xml:space="preserve">the </w:t>
      </w:r>
      <w:hyperlink r:id="rId21" w:history="1">
        <w:r w:rsidR="001A53F3" w:rsidRPr="00BB3C99">
          <w:rPr>
            <w:rStyle w:val="Hyperlink"/>
            <w:rFonts w:cstheme="minorHAnsi"/>
            <w:i/>
            <w:spacing w:val="-1"/>
            <w:sz w:val="24"/>
            <w:szCs w:val="24"/>
          </w:rPr>
          <w:t>Guidelines for O</w:t>
        </w:r>
        <w:r w:rsidRPr="00BB3C99">
          <w:rPr>
            <w:rStyle w:val="Hyperlink"/>
            <w:rFonts w:cstheme="minorHAnsi"/>
            <w:i/>
            <w:spacing w:val="-1"/>
            <w:sz w:val="24"/>
            <w:szCs w:val="24"/>
          </w:rPr>
          <w:t>pening</w:t>
        </w:r>
        <w:r w:rsidR="00A96668">
          <w:rPr>
            <w:rStyle w:val="Hyperlink"/>
            <w:rFonts w:cstheme="minorHAnsi"/>
            <w:i/>
            <w:spacing w:val="-1"/>
            <w:sz w:val="24"/>
            <w:szCs w:val="24"/>
          </w:rPr>
          <w:t xml:space="preserve"> </w:t>
        </w:r>
        <w:proofErr w:type="gramStart"/>
        <w:r w:rsidR="00A96668">
          <w:rPr>
            <w:rStyle w:val="Hyperlink"/>
            <w:rFonts w:cstheme="minorHAnsi"/>
            <w:i/>
            <w:spacing w:val="-1"/>
            <w:sz w:val="24"/>
            <w:szCs w:val="24"/>
          </w:rPr>
          <w:t>Up</w:t>
        </w:r>
        <w:proofErr w:type="gramEnd"/>
        <w:r w:rsidRPr="00BB3C99">
          <w:rPr>
            <w:rStyle w:val="Hyperlink"/>
            <w:rFonts w:cstheme="minorHAnsi"/>
            <w:i/>
            <w:spacing w:val="-1"/>
            <w:sz w:val="24"/>
            <w:szCs w:val="24"/>
          </w:rPr>
          <w:t xml:space="preserve"> America Again</w:t>
        </w:r>
      </w:hyperlink>
      <w:r w:rsidRPr="00BB3C99">
        <w:rPr>
          <w:rFonts w:cstheme="minorHAnsi"/>
          <w:i/>
          <w:spacing w:val="-1"/>
          <w:sz w:val="24"/>
          <w:szCs w:val="24"/>
        </w:rPr>
        <w:t>.</w:t>
      </w:r>
    </w:p>
    <w:p w14:paraId="7370AF3F" w14:textId="77777777" w:rsidR="00577D84" w:rsidRPr="00D0615F" w:rsidRDefault="00577D84" w:rsidP="00577D84">
      <w:pPr>
        <w:rPr>
          <w:rFonts w:cstheme="minorHAnsi"/>
          <w:b/>
          <w:i/>
          <w:sz w:val="24"/>
          <w:szCs w:val="24"/>
          <w:u w:val="single"/>
        </w:rPr>
      </w:pPr>
      <w:r w:rsidRPr="00BB3C99">
        <w:rPr>
          <w:rFonts w:cstheme="minorHAnsi"/>
          <w:b/>
          <w:i/>
          <w:spacing w:val="-1"/>
          <w:sz w:val="24"/>
          <w:szCs w:val="24"/>
        </w:rPr>
        <w:t>During this phase, all vulnerable individuals should continue to shelter in place.</w:t>
      </w:r>
    </w:p>
    <w:p w14:paraId="2C78DA61" w14:textId="65244DE6" w:rsidR="00577D84" w:rsidRPr="0038396B" w:rsidRDefault="00577D84" w:rsidP="00577D84">
      <w:pPr>
        <w:pStyle w:val="Heading1"/>
        <w:rPr>
          <w:rFonts w:asciiTheme="minorHAnsi" w:hAnsiTheme="minorHAnsi" w:cstheme="minorHAnsi"/>
          <w:spacing w:val="-2"/>
          <w:sz w:val="24"/>
          <w:szCs w:val="24"/>
        </w:rPr>
      </w:pPr>
      <w:r w:rsidRPr="0038396B">
        <w:rPr>
          <w:rFonts w:asciiTheme="minorHAnsi" w:hAnsiTheme="minorHAnsi" w:cstheme="minorHAnsi"/>
          <w:spacing w:val="-2"/>
          <w:sz w:val="24"/>
          <w:szCs w:val="24"/>
        </w:rPr>
        <w:t>Home</w:t>
      </w:r>
      <w:r w:rsidR="00E37A23">
        <w:rPr>
          <w:rFonts w:asciiTheme="minorHAnsi" w:hAnsiTheme="minorHAnsi" w:cstheme="minorHAnsi"/>
          <w:spacing w:val="-2"/>
          <w:sz w:val="24"/>
          <w:szCs w:val="24"/>
        </w:rPr>
        <w:t>-</w:t>
      </w:r>
      <w:r w:rsidRPr="0038396B">
        <w:rPr>
          <w:rFonts w:asciiTheme="minorHAnsi" w:hAnsiTheme="minorHAnsi" w:cstheme="minorHAnsi"/>
          <w:spacing w:val="-2"/>
          <w:sz w:val="24"/>
          <w:szCs w:val="24"/>
        </w:rPr>
        <w:t>Delivered</w:t>
      </w:r>
      <w:r>
        <w:rPr>
          <w:rFonts w:asciiTheme="minorHAnsi" w:hAnsiTheme="minorHAnsi" w:cstheme="minorHAnsi"/>
          <w:spacing w:val="-2"/>
          <w:sz w:val="24"/>
          <w:szCs w:val="24"/>
        </w:rPr>
        <w:t xml:space="preserve"> Meal Programming</w:t>
      </w:r>
    </w:p>
    <w:p w14:paraId="335E7589" w14:textId="77777777" w:rsidR="00577D84" w:rsidRDefault="00577D84" w:rsidP="00577D84">
      <w:pPr>
        <w:ind w:left="100"/>
        <w:rPr>
          <w:rFonts w:cstheme="minorHAnsi"/>
          <w:i/>
          <w:spacing w:val="-2"/>
          <w:sz w:val="24"/>
          <w:szCs w:val="24"/>
        </w:rPr>
      </w:pPr>
      <w:r w:rsidRPr="0038396B">
        <w:rPr>
          <w:rFonts w:cstheme="minorHAnsi"/>
          <w:i/>
          <w:spacing w:val="-2"/>
          <w:sz w:val="24"/>
          <w:szCs w:val="24"/>
        </w:rPr>
        <w:t>Consider</w:t>
      </w:r>
      <w:r>
        <w:rPr>
          <w:rFonts w:cstheme="minorHAnsi"/>
          <w:i/>
          <w:spacing w:val="-2"/>
          <w:sz w:val="24"/>
          <w:szCs w:val="24"/>
        </w:rPr>
        <w:t xml:space="preserve"> all options and guidance provided under </w:t>
      </w:r>
      <w:r w:rsidRPr="00701673">
        <w:rPr>
          <w:rFonts w:cstheme="minorHAnsi"/>
          <w:i/>
          <w:spacing w:val="-2"/>
          <w:sz w:val="24"/>
          <w:szCs w:val="24"/>
          <w:u w:val="single"/>
        </w:rPr>
        <w:t>Phase One</w:t>
      </w:r>
      <w:r>
        <w:rPr>
          <w:rFonts w:cstheme="minorHAnsi"/>
          <w:i/>
          <w:spacing w:val="-2"/>
          <w:sz w:val="24"/>
          <w:szCs w:val="24"/>
        </w:rPr>
        <w:t>, plus the following</w:t>
      </w:r>
      <w:r w:rsidRPr="0038396B">
        <w:rPr>
          <w:rFonts w:cstheme="minorHAnsi"/>
          <w:i/>
          <w:spacing w:val="-2"/>
          <w:sz w:val="24"/>
          <w:szCs w:val="24"/>
        </w:rPr>
        <w:t>:</w:t>
      </w:r>
    </w:p>
    <w:p w14:paraId="49CFC862" w14:textId="3CCD61EC" w:rsidR="00577D84" w:rsidRDefault="00577D84" w:rsidP="00577D84">
      <w:pPr>
        <w:pStyle w:val="BodyText"/>
        <w:numPr>
          <w:ilvl w:val="0"/>
          <w:numId w:val="6"/>
        </w:numPr>
        <w:tabs>
          <w:tab w:val="left" w:pos="821"/>
        </w:tabs>
        <w:spacing w:before="1"/>
        <w:rPr>
          <w:rFonts w:asciiTheme="minorHAnsi" w:hAnsiTheme="minorHAnsi" w:cstheme="minorHAnsi"/>
          <w:sz w:val="24"/>
          <w:szCs w:val="24"/>
        </w:rPr>
      </w:pPr>
      <w:r w:rsidRPr="0038396B">
        <w:rPr>
          <w:rFonts w:asciiTheme="minorHAnsi" w:hAnsiTheme="minorHAnsi" w:cstheme="minorHAnsi"/>
          <w:sz w:val="24"/>
          <w:szCs w:val="24"/>
        </w:rPr>
        <w:t xml:space="preserve">Collaborating with local food trucks to deliver to neighborhoods or locations. Maintaining social distancing guidelines such as </w:t>
      </w:r>
      <w:r>
        <w:rPr>
          <w:rFonts w:asciiTheme="minorHAnsi" w:hAnsiTheme="minorHAnsi" w:cstheme="minorHAnsi"/>
          <w:sz w:val="24"/>
          <w:szCs w:val="24"/>
        </w:rPr>
        <w:t xml:space="preserve">maintain </w:t>
      </w:r>
      <w:r w:rsidR="00E37A23">
        <w:rPr>
          <w:rFonts w:asciiTheme="minorHAnsi" w:hAnsiTheme="minorHAnsi" w:cstheme="minorHAnsi"/>
          <w:sz w:val="24"/>
          <w:szCs w:val="24"/>
        </w:rPr>
        <w:t>six</w:t>
      </w:r>
      <w:r w:rsidR="00E37A23" w:rsidRPr="0038396B">
        <w:rPr>
          <w:rFonts w:asciiTheme="minorHAnsi" w:hAnsiTheme="minorHAnsi" w:cstheme="minorHAnsi"/>
          <w:sz w:val="24"/>
          <w:szCs w:val="24"/>
        </w:rPr>
        <w:t xml:space="preserve"> </w:t>
      </w:r>
      <w:r w:rsidRPr="0038396B">
        <w:rPr>
          <w:rFonts w:asciiTheme="minorHAnsi" w:hAnsiTheme="minorHAnsi" w:cstheme="minorHAnsi"/>
          <w:sz w:val="24"/>
          <w:szCs w:val="24"/>
        </w:rPr>
        <w:t xml:space="preserve">feet between participants and using </w:t>
      </w:r>
      <w:r>
        <w:rPr>
          <w:rFonts w:asciiTheme="minorHAnsi" w:hAnsiTheme="minorHAnsi" w:cstheme="minorHAnsi"/>
          <w:sz w:val="24"/>
          <w:szCs w:val="24"/>
        </w:rPr>
        <w:t xml:space="preserve">cloth </w:t>
      </w:r>
      <w:r w:rsidRPr="0038396B">
        <w:rPr>
          <w:rFonts w:asciiTheme="minorHAnsi" w:hAnsiTheme="minorHAnsi" w:cstheme="minorHAnsi"/>
          <w:sz w:val="24"/>
          <w:szCs w:val="24"/>
        </w:rPr>
        <w:t xml:space="preserve">face coverings. </w:t>
      </w:r>
      <w:r>
        <w:rPr>
          <w:rFonts w:asciiTheme="minorHAnsi" w:hAnsiTheme="minorHAnsi" w:cstheme="minorHAnsi"/>
          <w:sz w:val="24"/>
          <w:szCs w:val="24"/>
        </w:rPr>
        <w:t>Older individuals</w:t>
      </w:r>
      <w:r w:rsidRPr="0038396B">
        <w:rPr>
          <w:rFonts w:asciiTheme="minorHAnsi" w:hAnsiTheme="minorHAnsi" w:cstheme="minorHAnsi"/>
          <w:sz w:val="24"/>
          <w:szCs w:val="24"/>
        </w:rPr>
        <w:t xml:space="preserve"> </w:t>
      </w:r>
      <w:r w:rsidR="00E37A23">
        <w:rPr>
          <w:rFonts w:asciiTheme="minorHAnsi" w:hAnsiTheme="minorHAnsi" w:cstheme="minorHAnsi"/>
          <w:sz w:val="24"/>
          <w:szCs w:val="24"/>
        </w:rPr>
        <w:t xml:space="preserve">should </w:t>
      </w:r>
      <w:r w:rsidRPr="0038396B">
        <w:rPr>
          <w:rFonts w:asciiTheme="minorHAnsi" w:hAnsiTheme="minorHAnsi" w:cstheme="minorHAnsi"/>
          <w:sz w:val="24"/>
          <w:szCs w:val="24"/>
        </w:rPr>
        <w:t>pick up meal</w:t>
      </w:r>
      <w:r>
        <w:rPr>
          <w:rFonts w:asciiTheme="minorHAnsi" w:hAnsiTheme="minorHAnsi" w:cstheme="minorHAnsi"/>
          <w:sz w:val="24"/>
          <w:szCs w:val="24"/>
        </w:rPr>
        <w:t>s and return</w:t>
      </w:r>
      <w:r w:rsidRPr="0038396B">
        <w:rPr>
          <w:rFonts w:asciiTheme="minorHAnsi" w:hAnsiTheme="minorHAnsi" w:cstheme="minorHAnsi"/>
          <w:sz w:val="24"/>
          <w:szCs w:val="24"/>
        </w:rPr>
        <w:t xml:space="preserve"> to their residence</w:t>
      </w:r>
      <w:r>
        <w:rPr>
          <w:rFonts w:asciiTheme="minorHAnsi" w:hAnsiTheme="minorHAnsi" w:cstheme="minorHAnsi"/>
          <w:sz w:val="24"/>
          <w:szCs w:val="24"/>
        </w:rPr>
        <w:t>, or a food truck employee delivers the meal to the home, if possible</w:t>
      </w:r>
      <w:r w:rsidRPr="0038396B">
        <w:rPr>
          <w:rFonts w:asciiTheme="minorHAnsi" w:hAnsiTheme="minorHAnsi" w:cstheme="minorHAnsi"/>
          <w:sz w:val="24"/>
          <w:szCs w:val="24"/>
        </w:rPr>
        <w:t>.</w:t>
      </w:r>
    </w:p>
    <w:p w14:paraId="4347399C" w14:textId="77777777" w:rsidR="00577D84" w:rsidRDefault="00577D84" w:rsidP="00577D84">
      <w:pPr>
        <w:pStyle w:val="BodyText"/>
        <w:numPr>
          <w:ilvl w:val="0"/>
          <w:numId w:val="6"/>
        </w:numPr>
        <w:tabs>
          <w:tab w:val="left" w:pos="821"/>
        </w:tabs>
        <w:spacing w:before="1"/>
        <w:rPr>
          <w:rFonts w:asciiTheme="minorHAnsi" w:hAnsiTheme="minorHAnsi" w:cstheme="minorHAnsi"/>
          <w:sz w:val="24"/>
          <w:szCs w:val="24"/>
        </w:rPr>
      </w:pPr>
      <w:r>
        <w:rPr>
          <w:rFonts w:asciiTheme="minorHAnsi" w:hAnsiTheme="minorHAnsi" w:cstheme="minorHAnsi"/>
          <w:sz w:val="24"/>
          <w:szCs w:val="24"/>
        </w:rPr>
        <w:t>Offering small group programming where participants register in advance to attend a class, where they can receive nutrition education, prepare a meal together, socialize, and take their meal home to eat.</w:t>
      </w:r>
    </w:p>
    <w:p w14:paraId="1E79DFA1" w14:textId="77777777" w:rsidR="00577D84" w:rsidRPr="0038396B" w:rsidRDefault="00577D84" w:rsidP="00577D84">
      <w:pPr>
        <w:pStyle w:val="BodyText"/>
        <w:numPr>
          <w:ilvl w:val="0"/>
          <w:numId w:val="6"/>
        </w:numPr>
        <w:tabs>
          <w:tab w:val="left" w:pos="821"/>
        </w:tabs>
        <w:spacing w:before="1"/>
        <w:rPr>
          <w:rFonts w:asciiTheme="minorHAnsi" w:hAnsiTheme="minorHAnsi" w:cstheme="minorHAnsi"/>
          <w:sz w:val="24"/>
          <w:szCs w:val="24"/>
        </w:rPr>
      </w:pPr>
      <w:r>
        <w:rPr>
          <w:rFonts w:asciiTheme="minorHAnsi" w:hAnsiTheme="minorHAnsi" w:cstheme="minorHAnsi"/>
          <w:sz w:val="24"/>
          <w:szCs w:val="24"/>
        </w:rPr>
        <w:t>Resuming daily or weekly meal delivery while practicing social distancing guidelines, such as maintaining a distance of 6 feet apart and using cloth face coverings.</w:t>
      </w:r>
    </w:p>
    <w:p w14:paraId="38D2A0E9" w14:textId="77777777" w:rsidR="00577D84" w:rsidRPr="0038396B" w:rsidRDefault="00577D84" w:rsidP="00577D84">
      <w:pPr>
        <w:pStyle w:val="Heading1"/>
        <w:rPr>
          <w:rFonts w:asciiTheme="minorHAnsi" w:hAnsiTheme="minorHAnsi" w:cstheme="minorHAnsi"/>
          <w:bCs w:val="0"/>
          <w:sz w:val="24"/>
          <w:szCs w:val="24"/>
        </w:rPr>
      </w:pPr>
      <w:r w:rsidRPr="0038396B">
        <w:rPr>
          <w:rFonts w:asciiTheme="minorHAnsi" w:hAnsiTheme="minorHAnsi" w:cstheme="minorHAnsi"/>
          <w:bCs w:val="0"/>
          <w:sz w:val="24"/>
          <w:szCs w:val="24"/>
        </w:rPr>
        <w:t>Congregate</w:t>
      </w:r>
      <w:r>
        <w:rPr>
          <w:rFonts w:asciiTheme="minorHAnsi" w:hAnsiTheme="minorHAnsi" w:cstheme="minorHAnsi"/>
          <w:bCs w:val="0"/>
          <w:sz w:val="24"/>
          <w:szCs w:val="24"/>
        </w:rPr>
        <w:t xml:space="preserve"> Nutrition Programming</w:t>
      </w:r>
    </w:p>
    <w:p w14:paraId="0373D62D" w14:textId="77777777" w:rsidR="00577D84" w:rsidRPr="0038396B" w:rsidRDefault="00577D84" w:rsidP="00577D84">
      <w:pPr>
        <w:ind w:left="100"/>
        <w:rPr>
          <w:rFonts w:eastAsia="Calibri" w:cstheme="minorHAnsi"/>
          <w:sz w:val="24"/>
          <w:szCs w:val="24"/>
        </w:rPr>
      </w:pPr>
      <w:r w:rsidRPr="0038396B">
        <w:rPr>
          <w:rFonts w:cstheme="minorHAnsi"/>
          <w:i/>
          <w:spacing w:val="-2"/>
          <w:sz w:val="24"/>
          <w:szCs w:val="24"/>
        </w:rPr>
        <w:t>Consider</w:t>
      </w:r>
      <w:r>
        <w:rPr>
          <w:rFonts w:cstheme="minorHAnsi"/>
          <w:i/>
          <w:spacing w:val="-2"/>
          <w:sz w:val="24"/>
          <w:szCs w:val="24"/>
        </w:rPr>
        <w:t xml:space="preserve"> all options and guidance provided under </w:t>
      </w:r>
      <w:r w:rsidRPr="00A926A6">
        <w:rPr>
          <w:rFonts w:cstheme="minorHAnsi"/>
          <w:i/>
          <w:spacing w:val="-2"/>
          <w:sz w:val="24"/>
          <w:szCs w:val="24"/>
          <w:u w:val="single"/>
        </w:rPr>
        <w:t>Phase One</w:t>
      </w:r>
      <w:r>
        <w:rPr>
          <w:rFonts w:cstheme="minorHAnsi"/>
          <w:i/>
          <w:spacing w:val="-2"/>
          <w:sz w:val="24"/>
          <w:szCs w:val="24"/>
        </w:rPr>
        <w:t>, plus the following:</w:t>
      </w:r>
    </w:p>
    <w:p w14:paraId="0DEC336C" w14:textId="77777777" w:rsidR="00577D84" w:rsidRPr="0038396B" w:rsidRDefault="00577D84" w:rsidP="00577D84">
      <w:pPr>
        <w:pStyle w:val="BodyText"/>
        <w:numPr>
          <w:ilvl w:val="0"/>
          <w:numId w:val="6"/>
        </w:numPr>
        <w:tabs>
          <w:tab w:val="left" w:pos="821"/>
        </w:tabs>
        <w:rPr>
          <w:rFonts w:asciiTheme="minorHAnsi" w:hAnsiTheme="minorHAnsi" w:cstheme="minorHAnsi"/>
          <w:sz w:val="24"/>
          <w:szCs w:val="24"/>
        </w:rPr>
      </w:pPr>
      <w:r w:rsidRPr="0038396B">
        <w:rPr>
          <w:rFonts w:asciiTheme="minorHAnsi" w:hAnsiTheme="minorHAnsi" w:cstheme="minorHAnsi"/>
          <w:spacing w:val="-1"/>
          <w:sz w:val="24"/>
          <w:szCs w:val="24"/>
        </w:rPr>
        <w:t xml:space="preserve">Setting up </w:t>
      </w:r>
      <w:r>
        <w:rPr>
          <w:rFonts w:asciiTheme="minorHAnsi" w:hAnsiTheme="minorHAnsi" w:cstheme="minorHAnsi"/>
          <w:spacing w:val="-1"/>
          <w:sz w:val="24"/>
          <w:szCs w:val="24"/>
        </w:rPr>
        <w:t xml:space="preserve">a </w:t>
      </w:r>
      <w:r w:rsidRPr="0038396B">
        <w:rPr>
          <w:rFonts w:asciiTheme="minorHAnsi" w:hAnsiTheme="minorHAnsi" w:cstheme="minorHAnsi"/>
          <w:spacing w:val="-1"/>
          <w:sz w:val="24"/>
          <w:szCs w:val="24"/>
        </w:rPr>
        <w:t>lunch</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buddy</w:t>
      </w:r>
      <w:r w:rsidRPr="0038396B">
        <w:rPr>
          <w:rFonts w:asciiTheme="minorHAnsi" w:hAnsiTheme="minorHAnsi" w:cstheme="minorHAnsi"/>
          <w:sz w:val="24"/>
          <w:szCs w:val="24"/>
        </w:rPr>
        <w:t xml:space="preserve"> </w:t>
      </w:r>
      <w:r w:rsidRPr="0038396B">
        <w:rPr>
          <w:rFonts w:asciiTheme="minorHAnsi" w:hAnsiTheme="minorHAnsi" w:cstheme="minorHAnsi"/>
          <w:spacing w:val="-1"/>
          <w:sz w:val="24"/>
          <w:szCs w:val="24"/>
        </w:rPr>
        <w:t>program”</w:t>
      </w:r>
      <w:r w:rsidRPr="0038396B">
        <w:rPr>
          <w:rFonts w:asciiTheme="minorHAnsi" w:hAnsiTheme="minorHAnsi" w:cstheme="minorHAnsi"/>
          <w:spacing w:val="-2"/>
          <w:sz w:val="24"/>
          <w:szCs w:val="24"/>
        </w:rPr>
        <w:t xml:space="preserve"> </w:t>
      </w:r>
      <w:r w:rsidRPr="0038396B">
        <w:rPr>
          <w:rFonts w:asciiTheme="minorHAnsi" w:hAnsiTheme="minorHAnsi" w:cstheme="minorHAnsi"/>
          <w:sz w:val="24"/>
          <w:szCs w:val="24"/>
        </w:rPr>
        <w:t>where</w:t>
      </w:r>
      <w:r w:rsidRPr="0038396B">
        <w:rPr>
          <w:rFonts w:asciiTheme="minorHAnsi" w:hAnsiTheme="minorHAnsi" w:cstheme="minorHAnsi"/>
          <w:spacing w:val="-1"/>
          <w:sz w:val="24"/>
          <w:szCs w:val="24"/>
        </w:rPr>
        <w:t xml:space="preserve"> </w:t>
      </w:r>
      <w:r w:rsidRPr="0038396B">
        <w:rPr>
          <w:rFonts w:asciiTheme="minorHAnsi" w:hAnsiTheme="minorHAnsi" w:cstheme="minorHAnsi"/>
          <w:sz w:val="24"/>
          <w:szCs w:val="24"/>
        </w:rPr>
        <w:t xml:space="preserve">a </w:t>
      </w:r>
      <w:r w:rsidRPr="0038396B">
        <w:rPr>
          <w:rFonts w:asciiTheme="minorHAnsi" w:hAnsiTheme="minorHAnsi" w:cstheme="minorHAnsi"/>
          <w:spacing w:val="-1"/>
          <w:sz w:val="24"/>
          <w:szCs w:val="24"/>
        </w:rPr>
        <w:t>person dines</w:t>
      </w:r>
      <w:r>
        <w:rPr>
          <w:rFonts w:asciiTheme="minorHAnsi" w:hAnsiTheme="minorHAnsi" w:cstheme="minorHAnsi"/>
          <w:spacing w:val="-1"/>
          <w:sz w:val="24"/>
          <w:szCs w:val="24"/>
        </w:rPr>
        <w:t xml:space="preserve"> </w:t>
      </w:r>
      <w:r w:rsidRPr="0038396B">
        <w:rPr>
          <w:rFonts w:asciiTheme="minorHAnsi" w:hAnsiTheme="minorHAnsi" w:cstheme="minorHAnsi"/>
          <w:spacing w:val="-1"/>
          <w:sz w:val="24"/>
          <w:szCs w:val="24"/>
        </w:rPr>
        <w:t>(in person or virtually)</w:t>
      </w:r>
      <w:r w:rsidRPr="0038396B">
        <w:rPr>
          <w:rFonts w:asciiTheme="minorHAnsi" w:hAnsiTheme="minorHAnsi" w:cstheme="minorHAnsi"/>
          <w:spacing w:val="-2"/>
          <w:sz w:val="24"/>
          <w:szCs w:val="24"/>
        </w:rPr>
        <w:t xml:space="preserve"> </w:t>
      </w:r>
      <w:r w:rsidRPr="0038396B">
        <w:rPr>
          <w:rFonts w:asciiTheme="minorHAnsi" w:hAnsiTheme="minorHAnsi" w:cstheme="minorHAnsi"/>
          <w:sz w:val="24"/>
          <w:szCs w:val="24"/>
        </w:rPr>
        <w:t>with a</w:t>
      </w:r>
      <w:r>
        <w:rPr>
          <w:rFonts w:asciiTheme="minorHAnsi" w:hAnsiTheme="minorHAnsi" w:cstheme="minorHAnsi"/>
          <w:spacing w:val="-3"/>
          <w:sz w:val="24"/>
          <w:szCs w:val="24"/>
        </w:rPr>
        <w:t>n older individual</w:t>
      </w:r>
      <w:r w:rsidRPr="0038396B">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 </w:t>
      </w:r>
      <w:r w:rsidRPr="0038396B">
        <w:rPr>
          <w:rFonts w:asciiTheme="minorHAnsi" w:hAnsiTheme="minorHAnsi" w:cstheme="minorHAnsi"/>
          <w:i/>
          <w:spacing w:val="-1"/>
          <w:sz w:val="24"/>
          <w:szCs w:val="24"/>
        </w:rPr>
        <w:t xml:space="preserve">Please note that the </w:t>
      </w:r>
      <w:r>
        <w:rPr>
          <w:rFonts w:asciiTheme="minorHAnsi" w:hAnsiTheme="minorHAnsi" w:cstheme="minorHAnsi"/>
          <w:i/>
          <w:spacing w:val="-1"/>
          <w:sz w:val="24"/>
          <w:szCs w:val="24"/>
        </w:rPr>
        <w:t>OAA</w:t>
      </w:r>
      <w:r w:rsidRPr="0038396B">
        <w:rPr>
          <w:rFonts w:asciiTheme="minorHAnsi" w:hAnsiTheme="minorHAnsi" w:cstheme="minorHAnsi"/>
          <w:i/>
          <w:spacing w:val="-1"/>
          <w:sz w:val="24"/>
          <w:szCs w:val="24"/>
        </w:rPr>
        <w:t xml:space="preserve"> allow</w:t>
      </w:r>
      <w:r>
        <w:rPr>
          <w:rFonts w:asciiTheme="minorHAnsi" w:hAnsiTheme="minorHAnsi" w:cstheme="minorHAnsi"/>
          <w:i/>
          <w:spacing w:val="-1"/>
          <w:sz w:val="24"/>
          <w:szCs w:val="24"/>
        </w:rPr>
        <w:t>s nutrition project administrators the option to offer a meal to individuals providing volunteer services on the same basis as meals provided to participating older individuals</w:t>
      </w:r>
      <w:r w:rsidRPr="0038396B">
        <w:rPr>
          <w:rFonts w:asciiTheme="minorHAnsi" w:hAnsiTheme="minorHAnsi" w:cstheme="minorHAnsi"/>
          <w:i/>
          <w:spacing w:val="-1"/>
          <w:sz w:val="24"/>
          <w:szCs w:val="24"/>
        </w:rPr>
        <w:t>.</w:t>
      </w:r>
    </w:p>
    <w:p w14:paraId="397D7D1E" w14:textId="77777777" w:rsidR="00577D84" w:rsidRPr="0038396B" w:rsidRDefault="00577D84" w:rsidP="00577D84">
      <w:pPr>
        <w:pStyle w:val="BodyText"/>
        <w:numPr>
          <w:ilvl w:val="0"/>
          <w:numId w:val="6"/>
        </w:numPr>
        <w:tabs>
          <w:tab w:val="left" w:pos="821"/>
        </w:tabs>
        <w:spacing w:before="1"/>
        <w:rPr>
          <w:rFonts w:asciiTheme="minorHAnsi" w:hAnsiTheme="minorHAnsi" w:cstheme="minorHAnsi"/>
          <w:sz w:val="24"/>
          <w:szCs w:val="24"/>
        </w:rPr>
      </w:pPr>
      <w:r>
        <w:rPr>
          <w:rFonts w:asciiTheme="minorHAnsi" w:hAnsiTheme="minorHAnsi" w:cstheme="minorHAnsi"/>
          <w:spacing w:val="-1"/>
          <w:sz w:val="24"/>
          <w:szCs w:val="24"/>
        </w:rPr>
        <w:t>Implementing a reservations system to manage and limit the number of participants congregating at any one time.  This may require creating multiple dining opportunities with extended serving times in order to accommodate all participants</w:t>
      </w:r>
      <w:r w:rsidRPr="0038396B">
        <w:rPr>
          <w:rFonts w:asciiTheme="minorHAnsi" w:hAnsiTheme="minorHAnsi" w:cstheme="minorHAnsi"/>
          <w:spacing w:val="-1"/>
          <w:sz w:val="24"/>
          <w:szCs w:val="24"/>
        </w:rPr>
        <w:t xml:space="preserve"> (i.e. less th</w:t>
      </w:r>
      <w:r>
        <w:rPr>
          <w:rFonts w:asciiTheme="minorHAnsi" w:hAnsiTheme="minorHAnsi" w:cstheme="minorHAnsi"/>
          <w:spacing w:val="-1"/>
          <w:sz w:val="24"/>
          <w:szCs w:val="24"/>
        </w:rPr>
        <w:t>an 50 persons at a time, maintaining social distancing guidelines such as spacing 6 feet apart, or based on state and local g</w:t>
      </w:r>
      <w:r w:rsidRPr="0038396B">
        <w:rPr>
          <w:rFonts w:asciiTheme="minorHAnsi" w:hAnsiTheme="minorHAnsi" w:cstheme="minorHAnsi"/>
          <w:spacing w:val="-1"/>
          <w:sz w:val="24"/>
          <w:szCs w:val="24"/>
        </w:rPr>
        <w:t>uidance).</w:t>
      </w:r>
    </w:p>
    <w:p w14:paraId="1E35BB4C" w14:textId="77777777" w:rsidR="00577D84" w:rsidRPr="00F143F8" w:rsidRDefault="00577D84" w:rsidP="00577D84">
      <w:pPr>
        <w:pStyle w:val="BodyText"/>
        <w:numPr>
          <w:ilvl w:val="0"/>
          <w:numId w:val="6"/>
        </w:numPr>
        <w:tabs>
          <w:tab w:val="left" w:pos="821"/>
        </w:tabs>
        <w:spacing w:before="1"/>
        <w:rPr>
          <w:rFonts w:asciiTheme="minorHAnsi" w:hAnsiTheme="minorHAnsi" w:cstheme="minorHAnsi"/>
          <w:spacing w:val="-1"/>
          <w:sz w:val="24"/>
          <w:szCs w:val="24"/>
        </w:rPr>
      </w:pPr>
      <w:r w:rsidRPr="0038396B">
        <w:rPr>
          <w:rFonts w:asciiTheme="minorHAnsi" w:hAnsiTheme="minorHAnsi" w:cstheme="minorHAnsi"/>
          <w:spacing w:val="-1"/>
          <w:sz w:val="24"/>
          <w:szCs w:val="24"/>
        </w:rPr>
        <w:t>Limiting congregate sites to less than 50 people at a time, abiding by social distancing guidelines by limiting and/or arranging seating, or using a reservation system.</w:t>
      </w:r>
    </w:p>
    <w:p w14:paraId="0E5F0C75" w14:textId="2E326DC2" w:rsidR="00577D84" w:rsidRDefault="00577D84" w:rsidP="00577D84">
      <w:pPr>
        <w:pStyle w:val="BodyText"/>
        <w:numPr>
          <w:ilvl w:val="0"/>
          <w:numId w:val="6"/>
        </w:numPr>
        <w:tabs>
          <w:tab w:val="left" w:pos="821"/>
        </w:tabs>
        <w:spacing w:before="1" w:line="278" w:lineRule="exact"/>
        <w:rPr>
          <w:rFonts w:asciiTheme="minorHAnsi" w:hAnsiTheme="minorHAnsi" w:cstheme="minorHAnsi"/>
          <w:sz w:val="24"/>
          <w:szCs w:val="24"/>
        </w:rPr>
      </w:pPr>
      <w:r w:rsidRPr="00142127">
        <w:rPr>
          <w:rFonts w:asciiTheme="minorHAnsi" w:hAnsiTheme="minorHAnsi" w:cstheme="minorHAnsi"/>
          <w:sz w:val="24"/>
          <w:szCs w:val="24"/>
        </w:rPr>
        <w:t>Collaborating with local restaurants</w:t>
      </w:r>
      <w:r>
        <w:rPr>
          <w:rFonts w:asciiTheme="minorHAnsi" w:hAnsiTheme="minorHAnsi" w:cstheme="minorHAnsi"/>
          <w:sz w:val="24"/>
          <w:szCs w:val="24"/>
        </w:rPr>
        <w:t>, catering services,</w:t>
      </w:r>
      <w:r w:rsidRPr="00142127">
        <w:rPr>
          <w:rFonts w:asciiTheme="minorHAnsi" w:hAnsiTheme="minorHAnsi" w:cstheme="minorHAnsi"/>
          <w:sz w:val="24"/>
          <w:szCs w:val="24"/>
        </w:rPr>
        <w:t xml:space="preserve"> or food trucks to deliver to congregate locations. Maintaining social distancing guidelines, such as </w:t>
      </w:r>
      <w:r>
        <w:rPr>
          <w:rFonts w:asciiTheme="minorHAnsi" w:hAnsiTheme="minorHAnsi" w:cstheme="minorHAnsi"/>
          <w:sz w:val="24"/>
          <w:szCs w:val="24"/>
        </w:rPr>
        <w:t xml:space="preserve">spacing </w:t>
      </w:r>
      <w:r w:rsidR="00342278">
        <w:rPr>
          <w:rFonts w:asciiTheme="minorHAnsi" w:hAnsiTheme="minorHAnsi" w:cstheme="minorHAnsi"/>
          <w:sz w:val="24"/>
          <w:szCs w:val="24"/>
        </w:rPr>
        <w:t>six</w:t>
      </w:r>
      <w:r w:rsidR="00342278" w:rsidRPr="00142127">
        <w:rPr>
          <w:rFonts w:asciiTheme="minorHAnsi" w:hAnsiTheme="minorHAnsi" w:cstheme="minorHAnsi"/>
          <w:sz w:val="24"/>
          <w:szCs w:val="24"/>
        </w:rPr>
        <w:t xml:space="preserve"> </w:t>
      </w:r>
      <w:r w:rsidRPr="00142127">
        <w:rPr>
          <w:rFonts w:asciiTheme="minorHAnsi" w:hAnsiTheme="minorHAnsi" w:cstheme="minorHAnsi"/>
          <w:sz w:val="24"/>
          <w:szCs w:val="24"/>
        </w:rPr>
        <w:t xml:space="preserve">feet apart between participants and </w:t>
      </w:r>
      <w:r w:rsidR="001A53F3">
        <w:rPr>
          <w:rFonts w:asciiTheme="minorHAnsi" w:hAnsiTheme="minorHAnsi" w:cstheme="minorHAnsi"/>
          <w:sz w:val="24"/>
          <w:szCs w:val="24"/>
        </w:rPr>
        <w:t xml:space="preserve">wearing </w:t>
      </w:r>
      <w:r w:rsidRPr="00142127">
        <w:rPr>
          <w:rFonts w:asciiTheme="minorHAnsi" w:hAnsiTheme="minorHAnsi" w:cstheme="minorHAnsi"/>
          <w:sz w:val="24"/>
          <w:szCs w:val="24"/>
        </w:rPr>
        <w:t>face coverings. An older individual picks up a meal and eats with a small group of friends while maintaining social distancing.</w:t>
      </w:r>
    </w:p>
    <w:p w14:paraId="6F6DA0AB" w14:textId="5FA968D7" w:rsidR="00577D84" w:rsidRPr="00142127" w:rsidRDefault="00577D84" w:rsidP="00577D84">
      <w:pPr>
        <w:pStyle w:val="BodyText"/>
        <w:numPr>
          <w:ilvl w:val="0"/>
          <w:numId w:val="6"/>
        </w:numPr>
        <w:tabs>
          <w:tab w:val="left" w:pos="821"/>
        </w:tabs>
        <w:spacing w:before="1" w:line="278" w:lineRule="exact"/>
        <w:rPr>
          <w:rFonts w:asciiTheme="minorHAnsi" w:hAnsiTheme="minorHAnsi" w:cstheme="minorHAnsi"/>
          <w:sz w:val="24"/>
          <w:szCs w:val="24"/>
        </w:rPr>
      </w:pPr>
      <w:r>
        <w:rPr>
          <w:rFonts w:asciiTheme="minorHAnsi" w:hAnsiTheme="minorHAnsi" w:cstheme="minorHAnsi"/>
          <w:sz w:val="24"/>
          <w:szCs w:val="24"/>
        </w:rPr>
        <w:t xml:space="preserve">Implementing multiple </w:t>
      </w:r>
      <w:r w:rsidR="001A53F3">
        <w:rPr>
          <w:rFonts w:asciiTheme="minorHAnsi" w:hAnsiTheme="minorHAnsi" w:cstheme="minorHAnsi"/>
          <w:sz w:val="24"/>
          <w:szCs w:val="24"/>
        </w:rPr>
        <w:t>pop-</w:t>
      </w:r>
      <w:r>
        <w:rPr>
          <w:rFonts w:asciiTheme="minorHAnsi" w:hAnsiTheme="minorHAnsi" w:cstheme="minorHAnsi"/>
          <w:sz w:val="24"/>
          <w:szCs w:val="24"/>
        </w:rPr>
        <w:t>up cafes to allow for smaller groups to gather in traditional and non</w:t>
      </w:r>
      <w:r w:rsidR="001A53F3">
        <w:rPr>
          <w:rFonts w:asciiTheme="minorHAnsi" w:hAnsiTheme="minorHAnsi" w:cstheme="minorHAnsi"/>
          <w:sz w:val="24"/>
          <w:szCs w:val="24"/>
        </w:rPr>
        <w:t>-</w:t>
      </w:r>
      <w:r>
        <w:rPr>
          <w:rFonts w:asciiTheme="minorHAnsi" w:hAnsiTheme="minorHAnsi" w:cstheme="minorHAnsi"/>
          <w:sz w:val="24"/>
          <w:szCs w:val="24"/>
        </w:rPr>
        <w:t xml:space="preserve">traditional </w:t>
      </w:r>
      <w:r>
        <w:rPr>
          <w:rFonts w:asciiTheme="minorHAnsi" w:hAnsiTheme="minorHAnsi" w:cstheme="minorHAnsi"/>
          <w:spacing w:val="-1"/>
          <w:sz w:val="24"/>
          <w:szCs w:val="24"/>
        </w:rPr>
        <w:t xml:space="preserve">congregate meal </w:t>
      </w:r>
      <w:r w:rsidRPr="00142127">
        <w:rPr>
          <w:rFonts w:asciiTheme="minorHAnsi" w:hAnsiTheme="minorHAnsi" w:cstheme="minorHAnsi"/>
          <w:spacing w:val="-1"/>
          <w:sz w:val="24"/>
          <w:szCs w:val="24"/>
        </w:rPr>
        <w:t xml:space="preserve">settings such as </w:t>
      </w:r>
      <w:r>
        <w:rPr>
          <w:rFonts w:asciiTheme="minorHAnsi" w:hAnsiTheme="minorHAnsi" w:cstheme="minorHAnsi"/>
          <w:spacing w:val="-1"/>
          <w:sz w:val="24"/>
          <w:szCs w:val="24"/>
        </w:rPr>
        <w:t xml:space="preserve">places of worship, </w:t>
      </w:r>
      <w:r w:rsidRPr="00142127">
        <w:rPr>
          <w:rFonts w:asciiTheme="minorHAnsi" w:hAnsiTheme="minorHAnsi" w:cstheme="minorHAnsi"/>
          <w:spacing w:val="-1"/>
          <w:sz w:val="24"/>
          <w:szCs w:val="24"/>
        </w:rPr>
        <w:t xml:space="preserve">fire houses, YMCAs, community centers, libraries, </w:t>
      </w:r>
      <w:r>
        <w:rPr>
          <w:rFonts w:asciiTheme="minorHAnsi" w:hAnsiTheme="minorHAnsi" w:cstheme="minorHAnsi"/>
          <w:spacing w:val="-1"/>
          <w:sz w:val="24"/>
          <w:szCs w:val="24"/>
        </w:rPr>
        <w:t xml:space="preserve">drive-in theatres, </w:t>
      </w:r>
      <w:r w:rsidRPr="00142127">
        <w:rPr>
          <w:rFonts w:asciiTheme="minorHAnsi" w:hAnsiTheme="minorHAnsi" w:cstheme="minorHAnsi"/>
          <w:spacing w:val="-1"/>
          <w:sz w:val="24"/>
          <w:szCs w:val="24"/>
        </w:rPr>
        <w:t>housing units</w:t>
      </w:r>
      <w:r>
        <w:rPr>
          <w:rFonts w:asciiTheme="minorHAnsi" w:hAnsiTheme="minorHAnsi" w:cstheme="minorHAnsi"/>
          <w:spacing w:val="-1"/>
          <w:sz w:val="24"/>
          <w:szCs w:val="24"/>
        </w:rPr>
        <w:t xml:space="preserve">, etc. See more information on how to set up pop-up cafes on the </w:t>
      </w:r>
      <w:hyperlink r:id="rId22" w:history="1">
        <w:r w:rsidRPr="007C4D67">
          <w:rPr>
            <w:rStyle w:val="Hyperlink"/>
            <w:rFonts w:asciiTheme="minorHAnsi" w:hAnsiTheme="minorHAnsi" w:cstheme="minorHAnsi"/>
            <w:spacing w:val="-1"/>
            <w:sz w:val="24"/>
            <w:szCs w:val="24"/>
          </w:rPr>
          <w:t>National Resource Center on Nutrition and Aging</w:t>
        </w:r>
      </w:hyperlink>
      <w:r>
        <w:rPr>
          <w:rFonts w:asciiTheme="minorHAnsi" w:hAnsiTheme="minorHAnsi" w:cstheme="minorHAnsi"/>
          <w:spacing w:val="-1"/>
          <w:sz w:val="24"/>
          <w:szCs w:val="24"/>
        </w:rPr>
        <w:t xml:space="preserve"> </w:t>
      </w:r>
      <w:r>
        <w:t xml:space="preserve"> </w:t>
      </w:r>
    </w:p>
    <w:p w14:paraId="5BB9BADA" w14:textId="77777777" w:rsidR="00577D84" w:rsidRPr="00142127" w:rsidRDefault="00577D84" w:rsidP="00577D84">
      <w:pPr>
        <w:pStyle w:val="BodyText"/>
        <w:numPr>
          <w:ilvl w:val="0"/>
          <w:numId w:val="6"/>
        </w:numPr>
        <w:tabs>
          <w:tab w:val="left" w:pos="821"/>
        </w:tabs>
        <w:spacing w:before="1" w:line="278" w:lineRule="exact"/>
        <w:rPr>
          <w:rFonts w:asciiTheme="minorHAnsi" w:hAnsiTheme="minorHAnsi" w:cstheme="minorHAnsi"/>
          <w:sz w:val="24"/>
          <w:szCs w:val="24"/>
        </w:rPr>
      </w:pPr>
      <w:r w:rsidRPr="00142127">
        <w:rPr>
          <w:rFonts w:asciiTheme="minorHAnsi" w:hAnsiTheme="minorHAnsi" w:cstheme="minorHAnsi"/>
          <w:spacing w:val="-1"/>
          <w:sz w:val="24"/>
          <w:szCs w:val="24"/>
        </w:rPr>
        <w:t xml:space="preserve">Collaborating </w:t>
      </w:r>
      <w:r w:rsidRPr="00142127">
        <w:rPr>
          <w:rFonts w:asciiTheme="minorHAnsi" w:hAnsiTheme="minorHAnsi" w:cstheme="minorHAnsi"/>
          <w:sz w:val="24"/>
          <w:szCs w:val="24"/>
        </w:rPr>
        <w:t>with</w:t>
      </w:r>
      <w:r w:rsidRPr="00142127">
        <w:rPr>
          <w:rFonts w:asciiTheme="minorHAnsi" w:hAnsiTheme="minorHAnsi" w:cstheme="minorHAnsi"/>
          <w:spacing w:val="-1"/>
          <w:sz w:val="24"/>
          <w:szCs w:val="24"/>
        </w:rPr>
        <w:t xml:space="preserve"> local</w:t>
      </w:r>
      <w:r w:rsidRPr="00142127">
        <w:rPr>
          <w:rFonts w:asciiTheme="minorHAnsi" w:hAnsiTheme="minorHAnsi" w:cstheme="minorHAnsi"/>
          <w:spacing w:val="-3"/>
          <w:sz w:val="24"/>
          <w:szCs w:val="24"/>
        </w:rPr>
        <w:t xml:space="preserve"> </w:t>
      </w:r>
      <w:r w:rsidRPr="00142127">
        <w:rPr>
          <w:rFonts w:asciiTheme="minorHAnsi" w:hAnsiTheme="minorHAnsi" w:cstheme="minorHAnsi"/>
          <w:spacing w:val="-1"/>
          <w:sz w:val="24"/>
          <w:szCs w:val="24"/>
        </w:rPr>
        <w:t>restaurant to create a</w:t>
      </w:r>
      <w:r w:rsidRPr="00142127">
        <w:rPr>
          <w:rFonts w:asciiTheme="minorHAnsi" w:hAnsiTheme="minorHAnsi" w:cstheme="minorHAnsi"/>
          <w:sz w:val="24"/>
          <w:szCs w:val="24"/>
        </w:rPr>
        <w:t xml:space="preserve"> </w:t>
      </w:r>
      <w:r w:rsidRPr="00142127">
        <w:rPr>
          <w:rFonts w:asciiTheme="minorHAnsi" w:hAnsiTheme="minorHAnsi" w:cstheme="minorHAnsi"/>
          <w:spacing w:val="-1"/>
          <w:sz w:val="24"/>
          <w:szCs w:val="24"/>
        </w:rPr>
        <w:t>voucher</w:t>
      </w:r>
      <w:r w:rsidRPr="00142127">
        <w:rPr>
          <w:rFonts w:asciiTheme="minorHAnsi" w:hAnsiTheme="minorHAnsi" w:cstheme="minorHAnsi"/>
          <w:spacing w:val="-3"/>
          <w:sz w:val="24"/>
          <w:szCs w:val="24"/>
        </w:rPr>
        <w:t xml:space="preserve"> </w:t>
      </w:r>
      <w:r w:rsidRPr="00142127">
        <w:rPr>
          <w:rFonts w:asciiTheme="minorHAnsi" w:hAnsiTheme="minorHAnsi" w:cstheme="minorHAnsi"/>
          <w:spacing w:val="-1"/>
          <w:sz w:val="24"/>
          <w:szCs w:val="24"/>
        </w:rPr>
        <w:t xml:space="preserve">program. </w:t>
      </w:r>
      <w:r w:rsidRPr="00142127">
        <w:rPr>
          <w:rFonts w:asciiTheme="minorHAnsi" w:hAnsiTheme="minorHAnsi" w:cstheme="minorHAnsi"/>
          <w:sz w:val="24"/>
          <w:szCs w:val="24"/>
        </w:rPr>
        <w:t xml:space="preserve">See the </w:t>
      </w:r>
      <w:hyperlink r:id="rId23" w:history="1">
        <w:r w:rsidRPr="00142127">
          <w:rPr>
            <w:rStyle w:val="Hyperlink"/>
            <w:rFonts w:asciiTheme="minorHAnsi" w:hAnsiTheme="minorHAnsi" w:cstheme="minorHAnsi"/>
            <w:i/>
            <w:sz w:val="24"/>
            <w:szCs w:val="24"/>
          </w:rPr>
          <w:t>Guide to Working with Restaurants and Grocery Stores for Meals</w:t>
        </w:r>
      </w:hyperlink>
      <w:r w:rsidRPr="00142127">
        <w:rPr>
          <w:rFonts w:asciiTheme="minorHAnsi" w:hAnsiTheme="minorHAnsi" w:cstheme="minorHAnsi"/>
          <w:sz w:val="24"/>
          <w:szCs w:val="24"/>
        </w:rPr>
        <w:t xml:space="preserve"> for more details. </w:t>
      </w:r>
    </w:p>
    <w:p w14:paraId="7F422B69" w14:textId="77777777" w:rsidR="00577D84" w:rsidRPr="0038396B" w:rsidRDefault="00577D84" w:rsidP="00577D84">
      <w:pPr>
        <w:rPr>
          <w:rFonts w:cstheme="minorHAnsi"/>
          <w:sz w:val="24"/>
          <w:szCs w:val="24"/>
        </w:rPr>
      </w:pPr>
    </w:p>
    <w:p w14:paraId="288862C4" w14:textId="77777777" w:rsidR="00577D84" w:rsidRDefault="00577D84" w:rsidP="00577D84">
      <w:pPr>
        <w:rPr>
          <w:rFonts w:cstheme="minorHAnsi"/>
          <w:b/>
          <w:sz w:val="24"/>
          <w:szCs w:val="24"/>
          <w:u w:val="single"/>
        </w:rPr>
      </w:pPr>
    </w:p>
    <w:p w14:paraId="3EAC2AE5" w14:textId="77777777" w:rsidR="00BB3C99" w:rsidRDefault="00BB3C99">
      <w:pPr>
        <w:rPr>
          <w:rFonts w:eastAsiaTheme="majorEastAsia" w:cstheme="minorHAnsi"/>
          <w:b/>
          <w:bCs/>
          <w:color w:val="8D2428" w:themeColor="accent1"/>
          <w:spacing w:val="-2"/>
          <w:sz w:val="28"/>
          <w:szCs w:val="28"/>
          <w:u w:val="single"/>
        </w:rPr>
      </w:pPr>
      <w:r>
        <w:rPr>
          <w:rFonts w:eastAsiaTheme="majorEastAsia" w:cstheme="minorHAnsi"/>
          <w:b/>
          <w:bCs/>
          <w:color w:val="8D2428" w:themeColor="accent1"/>
          <w:spacing w:val="-2"/>
          <w:sz w:val="28"/>
          <w:szCs w:val="28"/>
          <w:u w:val="single"/>
        </w:rPr>
        <w:br w:type="page"/>
      </w:r>
    </w:p>
    <w:p w14:paraId="1341CA5B" w14:textId="7CCF7AEF" w:rsidR="00577D84" w:rsidRPr="00C37BE6" w:rsidRDefault="00E05F97" w:rsidP="00577D84">
      <w:pPr>
        <w:rPr>
          <w:rFonts w:eastAsiaTheme="majorEastAsia" w:cstheme="minorHAnsi"/>
          <w:b/>
          <w:bCs/>
          <w:color w:val="8D2428" w:themeColor="accent1"/>
          <w:spacing w:val="-2"/>
          <w:sz w:val="28"/>
          <w:szCs w:val="28"/>
          <w:u w:val="single"/>
        </w:rPr>
      </w:pPr>
      <w:r>
        <w:rPr>
          <w:rFonts w:eastAsiaTheme="majorEastAsia" w:cstheme="minorHAnsi"/>
          <w:b/>
          <w:bCs/>
          <w:color w:val="8D2428" w:themeColor="accent1"/>
          <w:spacing w:val="-2"/>
          <w:sz w:val="28"/>
          <w:szCs w:val="28"/>
          <w:u w:val="single"/>
        </w:rPr>
        <w:lastRenderedPageBreak/>
        <w:t xml:space="preserve">Guidance for Serving Older Adults </w:t>
      </w:r>
      <w:proofErr w:type="gramStart"/>
      <w:r>
        <w:rPr>
          <w:rFonts w:eastAsiaTheme="majorEastAsia" w:cstheme="minorHAnsi"/>
          <w:b/>
          <w:bCs/>
          <w:color w:val="8D2428" w:themeColor="accent1"/>
          <w:spacing w:val="-2"/>
          <w:sz w:val="28"/>
          <w:szCs w:val="28"/>
          <w:u w:val="single"/>
        </w:rPr>
        <w:t>During</w:t>
      </w:r>
      <w:proofErr w:type="gramEnd"/>
      <w:r>
        <w:rPr>
          <w:rFonts w:eastAsiaTheme="majorEastAsia" w:cstheme="minorHAnsi"/>
          <w:b/>
          <w:bCs/>
          <w:color w:val="8D2428" w:themeColor="accent1"/>
          <w:spacing w:val="-2"/>
          <w:sz w:val="28"/>
          <w:szCs w:val="28"/>
          <w:u w:val="single"/>
        </w:rPr>
        <w:t xml:space="preserve"> </w:t>
      </w:r>
      <w:r w:rsidR="00577D84" w:rsidRPr="00C37BE6">
        <w:rPr>
          <w:rFonts w:eastAsiaTheme="majorEastAsia" w:cstheme="minorHAnsi"/>
          <w:b/>
          <w:bCs/>
          <w:color w:val="8D2428" w:themeColor="accent1"/>
          <w:spacing w:val="-2"/>
          <w:sz w:val="28"/>
          <w:szCs w:val="28"/>
          <w:u w:val="single"/>
        </w:rPr>
        <w:t xml:space="preserve">Phase Three: </w:t>
      </w:r>
    </w:p>
    <w:p w14:paraId="52790AB2" w14:textId="3A9CC842" w:rsidR="00BB3C99" w:rsidRDefault="00577D84" w:rsidP="00577D84">
      <w:pPr>
        <w:rPr>
          <w:rStyle w:val="Hyperlink"/>
          <w:rFonts w:cstheme="minorHAnsi"/>
          <w:i/>
          <w:spacing w:val="-1"/>
          <w:sz w:val="24"/>
          <w:szCs w:val="24"/>
        </w:rPr>
      </w:pPr>
      <w:r w:rsidRPr="00F97DD0">
        <w:rPr>
          <w:rFonts w:cstheme="minorHAnsi"/>
          <w:i/>
          <w:sz w:val="24"/>
          <w:szCs w:val="24"/>
        </w:rPr>
        <w:t xml:space="preserve">Please refer to the Gating Criteria </w:t>
      </w:r>
      <w:r>
        <w:rPr>
          <w:rFonts w:cstheme="minorHAnsi"/>
          <w:i/>
          <w:sz w:val="24"/>
          <w:szCs w:val="24"/>
        </w:rPr>
        <w:t xml:space="preserve">for States and Regions </w:t>
      </w:r>
      <w:r w:rsidRPr="00F97DD0">
        <w:rPr>
          <w:rFonts w:cstheme="minorHAnsi"/>
          <w:i/>
          <w:sz w:val="24"/>
          <w:szCs w:val="24"/>
        </w:rPr>
        <w:t xml:space="preserve">in </w:t>
      </w:r>
      <w:r w:rsidRPr="00F97DD0">
        <w:rPr>
          <w:rFonts w:cstheme="minorHAnsi"/>
          <w:i/>
          <w:spacing w:val="-1"/>
          <w:sz w:val="24"/>
          <w:szCs w:val="24"/>
        </w:rPr>
        <w:t xml:space="preserve">the </w:t>
      </w:r>
      <w:hyperlink r:id="rId24" w:history="1">
        <w:r w:rsidR="00BB3C99" w:rsidRPr="00BB3C99">
          <w:rPr>
            <w:rStyle w:val="Hyperlink"/>
            <w:rFonts w:cstheme="minorHAnsi"/>
            <w:i/>
            <w:spacing w:val="-1"/>
            <w:sz w:val="24"/>
            <w:szCs w:val="24"/>
          </w:rPr>
          <w:t xml:space="preserve">Guidelines for Opening </w:t>
        </w:r>
        <w:proofErr w:type="gramStart"/>
        <w:r w:rsidR="00A96668">
          <w:rPr>
            <w:rStyle w:val="Hyperlink"/>
            <w:rFonts w:cstheme="minorHAnsi"/>
            <w:i/>
            <w:spacing w:val="-1"/>
            <w:sz w:val="24"/>
            <w:szCs w:val="24"/>
          </w:rPr>
          <w:t>Up</w:t>
        </w:r>
        <w:proofErr w:type="gramEnd"/>
        <w:r w:rsidR="00A96668">
          <w:rPr>
            <w:rStyle w:val="Hyperlink"/>
            <w:rFonts w:cstheme="minorHAnsi"/>
            <w:i/>
            <w:spacing w:val="-1"/>
            <w:sz w:val="24"/>
            <w:szCs w:val="24"/>
          </w:rPr>
          <w:t xml:space="preserve"> </w:t>
        </w:r>
        <w:r w:rsidR="00BB3C99" w:rsidRPr="00BB3C99">
          <w:rPr>
            <w:rStyle w:val="Hyperlink"/>
            <w:rFonts w:cstheme="minorHAnsi"/>
            <w:i/>
            <w:spacing w:val="-1"/>
            <w:sz w:val="24"/>
            <w:szCs w:val="24"/>
          </w:rPr>
          <w:t>America Again</w:t>
        </w:r>
      </w:hyperlink>
      <w:r w:rsidR="00BB3C99">
        <w:rPr>
          <w:rStyle w:val="Hyperlink"/>
          <w:rFonts w:cstheme="minorHAnsi"/>
          <w:i/>
          <w:spacing w:val="-1"/>
          <w:sz w:val="24"/>
          <w:szCs w:val="24"/>
        </w:rPr>
        <w:t>.</w:t>
      </w:r>
    </w:p>
    <w:p w14:paraId="419F6432" w14:textId="0545667A" w:rsidR="00577D84" w:rsidRPr="00D0615F" w:rsidRDefault="00577D84" w:rsidP="00BB3C99">
      <w:pPr>
        <w:spacing w:after="0" w:line="240" w:lineRule="auto"/>
        <w:rPr>
          <w:rFonts w:cstheme="minorHAnsi"/>
          <w:b/>
          <w:i/>
          <w:sz w:val="24"/>
          <w:szCs w:val="24"/>
        </w:rPr>
      </w:pPr>
      <w:r w:rsidRPr="00D0615F">
        <w:rPr>
          <w:rFonts w:cstheme="minorHAnsi"/>
          <w:b/>
          <w:i/>
          <w:sz w:val="24"/>
          <w:szCs w:val="24"/>
        </w:rPr>
        <w:t>During this phase, vulnerable individuals can resume public interactions, but should practice social distancing, minimizing exposure to social settings where distancing may not be practical, unless precautionary measures are observed.</w:t>
      </w:r>
    </w:p>
    <w:p w14:paraId="1AD39B4C" w14:textId="77777777" w:rsidR="00577D84" w:rsidRPr="0038396B" w:rsidRDefault="00577D84" w:rsidP="00BB3C99">
      <w:pPr>
        <w:spacing w:after="0" w:line="240" w:lineRule="auto"/>
        <w:rPr>
          <w:rFonts w:cstheme="minorHAnsi"/>
          <w:sz w:val="24"/>
          <w:szCs w:val="24"/>
        </w:rPr>
      </w:pPr>
    </w:p>
    <w:p w14:paraId="42F970E0" w14:textId="2D450933" w:rsidR="00577D84" w:rsidRDefault="00577D84" w:rsidP="00BB3C99">
      <w:pPr>
        <w:spacing w:after="0" w:line="240" w:lineRule="auto"/>
        <w:rPr>
          <w:rFonts w:cstheme="minorHAnsi"/>
          <w:spacing w:val="-1"/>
          <w:sz w:val="24"/>
          <w:szCs w:val="24"/>
        </w:rPr>
      </w:pPr>
      <w:r w:rsidRPr="00740271">
        <w:rPr>
          <w:rFonts w:cstheme="minorHAnsi"/>
          <w:spacing w:val="-1"/>
          <w:sz w:val="24"/>
          <w:szCs w:val="24"/>
        </w:rPr>
        <w:t xml:space="preserve">As states begin to relax the social distancing requirements and stay-at-home orders, </w:t>
      </w:r>
      <w:r>
        <w:rPr>
          <w:rFonts w:cstheme="minorHAnsi"/>
          <w:spacing w:val="-1"/>
          <w:sz w:val="24"/>
          <w:szCs w:val="24"/>
        </w:rPr>
        <w:t>considerations will be given to r</w:t>
      </w:r>
      <w:r w:rsidRPr="00740271">
        <w:rPr>
          <w:rFonts w:cstheme="minorHAnsi"/>
          <w:sz w:val="24"/>
          <w:szCs w:val="24"/>
        </w:rPr>
        <w:t>e</w:t>
      </w:r>
      <w:r w:rsidR="001A53F3">
        <w:rPr>
          <w:rFonts w:cstheme="minorHAnsi"/>
          <w:sz w:val="24"/>
          <w:szCs w:val="24"/>
        </w:rPr>
        <w:t>-</w:t>
      </w:r>
      <w:r w:rsidRPr="00740271">
        <w:rPr>
          <w:rFonts w:cstheme="minorHAnsi"/>
          <w:sz w:val="24"/>
          <w:szCs w:val="24"/>
        </w:rPr>
        <w:t>opening congregate sites with social distancing</w:t>
      </w:r>
      <w:r>
        <w:rPr>
          <w:rFonts w:cstheme="minorHAnsi"/>
          <w:sz w:val="24"/>
          <w:szCs w:val="24"/>
        </w:rPr>
        <w:t>.  As a consequence, t</w:t>
      </w:r>
      <w:r w:rsidRPr="0038396B">
        <w:rPr>
          <w:rFonts w:cstheme="minorHAnsi"/>
          <w:spacing w:val="-1"/>
          <w:sz w:val="24"/>
          <w:szCs w:val="24"/>
        </w:rPr>
        <w:t xml:space="preserve">he </w:t>
      </w:r>
      <w:r>
        <w:rPr>
          <w:rFonts w:cstheme="minorHAnsi"/>
          <w:spacing w:val="-1"/>
          <w:sz w:val="24"/>
          <w:szCs w:val="24"/>
        </w:rPr>
        <w:t>manner in which programs</w:t>
      </w:r>
      <w:r w:rsidRPr="0038396B">
        <w:rPr>
          <w:rFonts w:cstheme="minorHAnsi"/>
          <w:spacing w:val="-1"/>
          <w:sz w:val="24"/>
          <w:szCs w:val="24"/>
        </w:rPr>
        <w:t xml:space="preserve"> offer meals may change. This may be different from the way </w:t>
      </w:r>
      <w:r>
        <w:rPr>
          <w:rFonts w:cstheme="minorHAnsi"/>
          <w:spacing w:val="-1"/>
          <w:sz w:val="24"/>
          <w:szCs w:val="24"/>
        </w:rPr>
        <w:t>programs</w:t>
      </w:r>
      <w:r w:rsidRPr="0038396B">
        <w:rPr>
          <w:rFonts w:cstheme="minorHAnsi"/>
          <w:spacing w:val="-1"/>
          <w:sz w:val="24"/>
          <w:szCs w:val="24"/>
        </w:rPr>
        <w:t xml:space="preserve"> provided services during social distancing and may be different than </w:t>
      </w:r>
      <w:r>
        <w:rPr>
          <w:rFonts w:cstheme="minorHAnsi"/>
          <w:spacing w:val="-1"/>
          <w:sz w:val="24"/>
          <w:szCs w:val="24"/>
        </w:rPr>
        <w:t>how programs</w:t>
      </w:r>
      <w:r w:rsidRPr="0038396B">
        <w:rPr>
          <w:rFonts w:cstheme="minorHAnsi"/>
          <w:spacing w:val="-1"/>
          <w:sz w:val="24"/>
          <w:szCs w:val="24"/>
        </w:rPr>
        <w:t xml:space="preserve"> offered meals in the past.  </w:t>
      </w:r>
    </w:p>
    <w:p w14:paraId="766C190A" w14:textId="77777777" w:rsidR="00577D84" w:rsidRDefault="00577D84" w:rsidP="00BB3C99">
      <w:pPr>
        <w:spacing w:after="0"/>
        <w:rPr>
          <w:rFonts w:cstheme="minorHAnsi"/>
          <w:spacing w:val="-1"/>
          <w:sz w:val="24"/>
          <w:szCs w:val="24"/>
        </w:rPr>
      </w:pPr>
    </w:p>
    <w:p w14:paraId="2C098268" w14:textId="612B913A" w:rsidR="00577D84" w:rsidRDefault="00577D84" w:rsidP="00BB3C99">
      <w:pPr>
        <w:spacing w:after="0"/>
        <w:rPr>
          <w:rFonts w:cstheme="minorHAnsi"/>
          <w:sz w:val="24"/>
          <w:szCs w:val="24"/>
        </w:rPr>
      </w:pPr>
      <w:r>
        <w:rPr>
          <w:rFonts w:cstheme="minorHAnsi"/>
          <w:spacing w:val="-1"/>
          <w:sz w:val="24"/>
          <w:szCs w:val="24"/>
        </w:rPr>
        <w:t>Programs</w:t>
      </w:r>
      <w:r w:rsidRPr="0038396B">
        <w:rPr>
          <w:rFonts w:cstheme="minorHAnsi"/>
          <w:spacing w:val="-1"/>
          <w:sz w:val="24"/>
          <w:szCs w:val="24"/>
        </w:rPr>
        <w:t xml:space="preserve"> may also have to </w:t>
      </w:r>
      <w:r>
        <w:rPr>
          <w:rFonts w:cstheme="minorHAnsi"/>
          <w:spacing w:val="-1"/>
          <w:sz w:val="24"/>
          <w:szCs w:val="24"/>
        </w:rPr>
        <w:t xml:space="preserve">continue </w:t>
      </w:r>
      <w:r w:rsidRPr="0038396B">
        <w:rPr>
          <w:rFonts w:cstheme="minorHAnsi"/>
          <w:sz w:val="24"/>
          <w:szCs w:val="24"/>
        </w:rPr>
        <w:t>assess</w:t>
      </w:r>
      <w:r>
        <w:rPr>
          <w:rFonts w:cstheme="minorHAnsi"/>
          <w:sz w:val="24"/>
          <w:szCs w:val="24"/>
        </w:rPr>
        <w:t>ing</w:t>
      </w:r>
      <w:r w:rsidRPr="0038396B">
        <w:rPr>
          <w:rFonts w:cstheme="minorHAnsi"/>
          <w:sz w:val="24"/>
          <w:szCs w:val="24"/>
        </w:rPr>
        <w:t xml:space="preserve"> clients virtually (on a regular basis) if they are uncomfortable allowing </w:t>
      </w:r>
      <w:r>
        <w:rPr>
          <w:rFonts w:cstheme="minorHAnsi"/>
          <w:sz w:val="24"/>
          <w:szCs w:val="24"/>
        </w:rPr>
        <w:t>others</w:t>
      </w:r>
      <w:r w:rsidRPr="0038396B">
        <w:rPr>
          <w:rFonts w:cstheme="minorHAnsi"/>
          <w:sz w:val="24"/>
          <w:szCs w:val="24"/>
        </w:rPr>
        <w:t xml:space="preserve"> into their ho</w:t>
      </w:r>
      <w:r>
        <w:rPr>
          <w:rFonts w:cstheme="minorHAnsi"/>
          <w:sz w:val="24"/>
          <w:szCs w:val="24"/>
        </w:rPr>
        <w:t>mes or coming</w:t>
      </w:r>
      <w:r w:rsidRPr="0038396B">
        <w:rPr>
          <w:rFonts w:cstheme="minorHAnsi"/>
          <w:sz w:val="24"/>
          <w:szCs w:val="24"/>
        </w:rPr>
        <w:t xml:space="preserve"> out to a site. </w:t>
      </w:r>
      <w:r>
        <w:rPr>
          <w:rFonts w:cstheme="minorHAnsi"/>
          <w:sz w:val="24"/>
          <w:szCs w:val="24"/>
        </w:rPr>
        <w:t xml:space="preserve">In </w:t>
      </w:r>
      <w:r w:rsidR="001A53F3">
        <w:rPr>
          <w:rFonts w:cstheme="minorHAnsi"/>
          <w:sz w:val="24"/>
          <w:szCs w:val="24"/>
        </w:rPr>
        <w:t>establishing a</w:t>
      </w:r>
      <w:r>
        <w:rPr>
          <w:rFonts w:cstheme="minorHAnsi"/>
          <w:sz w:val="24"/>
          <w:szCs w:val="24"/>
        </w:rPr>
        <w:t xml:space="preserve"> new normal under </w:t>
      </w:r>
      <w:r w:rsidRPr="000A1E0F">
        <w:rPr>
          <w:rFonts w:cstheme="minorHAnsi"/>
          <w:sz w:val="24"/>
          <w:szCs w:val="24"/>
          <w:u w:val="single"/>
        </w:rPr>
        <w:t>Phase Three</w:t>
      </w:r>
      <w:r>
        <w:rPr>
          <w:rFonts w:cstheme="minorHAnsi"/>
          <w:sz w:val="24"/>
          <w:szCs w:val="24"/>
        </w:rPr>
        <w:t xml:space="preserve">, be sensitive to the reluctance and fear of individuals who may have lost a loved one to COVID-19.  It may take longer </w:t>
      </w:r>
      <w:r w:rsidR="001A53F3">
        <w:rPr>
          <w:rFonts w:cstheme="minorHAnsi"/>
          <w:sz w:val="24"/>
          <w:szCs w:val="24"/>
        </w:rPr>
        <w:t>for</w:t>
      </w:r>
      <w:r>
        <w:rPr>
          <w:rFonts w:cstheme="minorHAnsi"/>
          <w:sz w:val="24"/>
          <w:szCs w:val="24"/>
        </w:rPr>
        <w:t xml:space="preserve"> them to adjust</w:t>
      </w:r>
      <w:r w:rsidR="001A53F3">
        <w:rPr>
          <w:rFonts w:cstheme="minorHAnsi"/>
          <w:sz w:val="24"/>
          <w:szCs w:val="24"/>
        </w:rPr>
        <w:t>, so they may</w:t>
      </w:r>
      <w:r w:rsidR="00BB3C99">
        <w:rPr>
          <w:rFonts w:cstheme="minorHAnsi"/>
          <w:sz w:val="24"/>
          <w:szCs w:val="24"/>
        </w:rPr>
        <w:t xml:space="preserve"> </w:t>
      </w:r>
      <w:r>
        <w:rPr>
          <w:rFonts w:cstheme="minorHAnsi"/>
          <w:sz w:val="24"/>
          <w:szCs w:val="24"/>
        </w:rPr>
        <w:t xml:space="preserve">require more accommodating programming.  Also consider that programs may need to screen former congregate clients who have been receiving home-delivered meals.  Their functional ability may have declined and </w:t>
      </w:r>
      <w:r w:rsidR="001A53F3">
        <w:rPr>
          <w:rFonts w:cstheme="minorHAnsi"/>
          <w:sz w:val="24"/>
          <w:szCs w:val="24"/>
        </w:rPr>
        <w:t xml:space="preserve">they </w:t>
      </w:r>
      <w:r>
        <w:rPr>
          <w:rFonts w:cstheme="minorHAnsi"/>
          <w:sz w:val="24"/>
          <w:szCs w:val="24"/>
        </w:rPr>
        <w:t xml:space="preserve">may be unable to return to a congregate setting.  Feel free to consider any of the suggestions outlined above for </w:t>
      </w:r>
      <w:r w:rsidRPr="009A2FB8">
        <w:rPr>
          <w:rFonts w:cstheme="minorHAnsi"/>
          <w:sz w:val="24"/>
          <w:szCs w:val="24"/>
          <w:u w:val="single"/>
        </w:rPr>
        <w:t>Phases One and Two</w:t>
      </w:r>
      <w:r>
        <w:rPr>
          <w:rFonts w:cstheme="minorHAnsi"/>
          <w:sz w:val="24"/>
          <w:szCs w:val="24"/>
        </w:rPr>
        <w:t>.</w:t>
      </w:r>
    </w:p>
    <w:p w14:paraId="03DC874F" w14:textId="77777777" w:rsidR="00577D84" w:rsidRDefault="00577D84" w:rsidP="00BB3C99">
      <w:pPr>
        <w:spacing w:after="0"/>
        <w:rPr>
          <w:rFonts w:cstheme="minorHAnsi"/>
          <w:sz w:val="24"/>
          <w:szCs w:val="24"/>
        </w:rPr>
      </w:pPr>
    </w:p>
    <w:p w14:paraId="3E3F85AA" w14:textId="77777777" w:rsidR="00577D84" w:rsidRDefault="00577D84" w:rsidP="00577D84">
      <w:pPr>
        <w:rPr>
          <w:rFonts w:cstheme="minorHAnsi"/>
          <w:sz w:val="24"/>
          <w:szCs w:val="24"/>
        </w:rPr>
      </w:pPr>
      <w:r w:rsidRPr="00E854FE">
        <w:rPr>
          <w:rFonts w:cstheme="minorHAnsi"/>
          <w:b/>
          <w:sz w:val="24"/>
          <w:szCs w:val="24"/>
        </w:rPr>
        <w:t>Additional Resources</w:t>
      </w:r>
    </w:p>
    <w:p w14:paraId="25F7ABCB" w14:textId="63750B1B" w:rsidR="00577D84" w:rsidRDefault="00577D84" w:rsidP="00577D84">
      <w:pPr>
        <w:pStyle w:val="CommentText"/>
        <w:rPr>
          <w:sz w:val="24"/>
          <w:szCs w:val="24"/>
        </w:rPr>
      </w:pPr>
      <w:r w:rsidRPr="00E854FE">
        <w:rPr>
          <w:sz w:val="24"/>
          <w:szCs w:val="24"/>
        </w:rPr>
        <w:t>CDC</w:t>
      </w:r>
      <w:r>
        <w:rPr>
          <w:sz w:val="24"/>
          <w:szCs w:val="24"/>
        </w:rPr>
        <w:t xml:space="preserve"> --</w:t>
      </w:r>
      <w:r w:rsidRPr="00E854FE">
        <w:rPr>
          <w:sz w:val="24"/>
          <w:szCs w:val="24"/>
        </w:rPr>
        <w:t xml:space="preserve"> </w:t>
      </w:r>
      <w:hyperlink r:id="rId25" w:history="1">
        <w:r w:rsidRPr="006D006E">
          <w:rPr>
            <w:rStyle w:val="Hyperlink"/>
            <w:sz w:val="24"/>
            <w:szCs w:val="24"/>
          </w:rPr>
          <w:t>Best Practices on Use of Face Coverings</w:t>
        </w:r>
      </w:hyperlink>
    </w:p>
    <w:p w14:paraId="298646D7" w14:textId="77777777" w:rsidR="00577D84" w:rsidRDefault="00577D84" w:rsidP="00577D84">
      <w:pPr>
        <w:pStyle w:val="CommentText"/>
        <w:tabs>
          <w:tab w:val="left" w:pos="6394"/>
        </w:tabs>
        <w:rPr>
          <w:sz w:val="24"/>
          <w:szCs w:val="24"/>
        </w:rPr>
      </w:pPr>
    </w:p>
    <w:p w14:paraId="1F587382" w14:textId="77777777" w:rsidR="00577D84" w:rsidRPr="007C3DCC" w:rsidRDefault="00577D84" w:rsidP="00577D84">
      <w:pPr>
        <w:rPr>
          <w:color w:val="000000"/>
          <w:sz w:val="24"/>
          <w:szCs w:val="24"/>
        </w:rPr>
      </w:pPr>
      <w:r>
        <w:rPr>
          <w:rFonts w:cstheme="minorHAnsi"/>
          <w:sz w:val="24"/>
          <w:szCs w:val="24"/>
        </w:rPr>
        <w:t xml:space="preserve">CDC -- </w:t>
      </w:r>
      <w:hyperlink r:id="rId26" w:history="1">
        <w:r w:rsidRPr="006D006E">
          <w:rPr>
            <w:rStyle w:val="Hyperlink"/>
            <w:rFonts w:cstheme="minorHAnsi"/>
            <w:sz w:val="24"/>
            <w:szCs w:val="24"/>
          </w:rPr>
          <w:t>Running</w:t>
        </w:r>
        <w:r w:rsidRPr="006D006E">
          <w:rPr>
            <w:rStyle w:val="Hyperlink"/>
            <w:sz w:val="24"/>
            <w:szCs w:val="24"/>
          </w:rPr>
          <w:t xml:space="preserve"> Essential Errands, including Accepting Deliveries and Takeout Orders</w:t>
        </w:r>
      </w:hyperlink>
    </w:p>
    <w:p w14:paraId="76AC0207" w14:textId="77777777" w:rsidR="00577D84" w:rsidRPr="00E854FE" w:rsidRDefault="00577D84" w:rsidP="00577D84">
      <w:pPr>
        <w:pStyle w:val="CommentText"/>
        <w:tabs>
          <w:tab w:val="left" w:pos="6394"/>
        </w:tabs>
        <w:rPr>
          <w:sz w:val="24"/>
          <w:szCs w:val="24"/>
        </w:rPr>
      </w:pPr>
      <w:r w:rsidRPr="00E854FE">
        <w:rPr>
          <w:sz w:val="24"/>
          <w:szCs w:val="24"/>
        </w:rPr>
        <w:t xml:space="preserve">FDA – </w:t>
      </w:r>
      <w:hyperlink r:id="rId27" w:anchor="precautions" w:history="1">
        <w:r w:rsidRPr="006D006E">
          <w:rPr>
            <w:rStyle w:val="Hyperlink"/>
            <w:sz w:val="24"/>
            <w:szCs w:val="24"/>
          </w:rPr>
          <w:t>Food Safety and Coronavirus</w:t>
        </w:r>
      </w:hyperlink>
    </w:p>
    <w:p w14:paraId="3FD6C9AB" w14:textId="77777777" w:rsidR="00577D84" w:rsidRDefault="00577D84" w:rsidP="00577D84">
      <w:pPr>
        <w:pStyle w:val="CommentText"/>
      </w:pPr>
    </w:p>
    <w:p w14:paraId="2E037A2B" w14:textId="50E20D48" w:rsidR="00577D84" w:rsidRPr="00E854FE" w:rsidRDefault="001F3F03" w:rsidP="00577D84">
      <w:pPr>
        <w:rPr>
          <w:rFonts w:cstheme="minorHAnsi"/>
          <w:sz w:val="24"/>
          <w:szCs w:val="24"/>
        </w:rPr>
      </w:pPr>
      <w:hyperlink r:id="rId28" w:history="1">
        <w:r w:rsidR="00577D84" w:rsidRPr="006D006E">
          <w:rPr>
            <w:rStyle w:val="Hyperlink"/>
            <w:rFonts w:cstheme="minorHAnsi"/>
            <w:sz w:val="24"/>
            <w:szCs w:val="24"/>
          </w:rPr>
          <w:t>Connecting While Socially Distancing</w:t>
        </w:r>
      </w:hyperlink>
      <w:r w:rsidR="00577D84" w:rsidRPr="00E854FE">
        <w:rPr>
          <w:rFonts w:cstheme="minorHAnsi"/>
          <w:sz w:val="24"/>
          <w:szCs w:val="24"/>
        </w:rPr>
        <w:t xml:space="preserve"> </w:t>
      </w:r>
    </w:p>
    <w:p w14:paraId="013E6106" w14:textId="77777777" w:rsidR="00577D84" w:rsidRPr="00E854FE" w:rsidRDefault="001F3F03" w:rsidP="00577D84">
      <w:pPr>
        <w:rPr>
          <w:rFonts w:cstheme="minorHAnsi"/>
          <w:sz w:val="24"/>
          <w:szCs w:val="24"/>
        </w:rPr>
      </w:pPr>
      <w:hyperlink r:id="rId29" w:history="1">
        <w:r w:rsidR="00577D84" w:rsidRPr="00970158">
          <w:rPr>
            <w:rStyle w:val="Hyperlink"/>
            <w:rFonts w:cstheme="minorHAnsi"/>
            <w:sz w:val="24"/>
            <w:szCs w:val="24"/>
          </w:rPr>
          <w:t xml:space="preserve">Addressing Social Isolation for Older Adults </w:t>
        </w:r>
        <w:proofErr w:type="gramStart"/>
        <w:r w:rsidR="00577D84" w:rsidRPr="00970158">
          <w:rPr>
            <w:rStyle w:val="Hyperlink"/>
            <w:rFonts w:cstheme="minorHAnsi"/>
            <w:sz w:val="24"/>
            <w:szCs w:val="24"/>
          </w:rPr>
          <w:t>During</w:t>
        </w:r>
        <w:proofErr w:type="gramEnd"/>
        <w:r w:rsidR="00577D84" w:rsidRPr="00970158">
          <w:rPr>
            <w:rStyle w:val="Hyperlink"/>
            <w:rFonts w:cstheme="minorHAnsi"/>
            <w:sz w:val="24"/>
            <w:szCs w:val="24"/>
          </w:rPr>
          <w:t xml:space="preserve"> COVID-19</w:t>
        </w:r>
      </w:hyperlink>
      <w:r w:rsidR="00577D84" w:rsidRPr="00E854FE">
        <w:rPr>
          <w:rFonts w:cstheme="minorHAnsi"/>
          <w:sz w:val="24"/>
          <w:szCs w:val="24"/>
        </w:rPr>
        <w:t xml:space="preserve"> </w:t>
      </w:r>
    </w:p>
    <w:p w14:paraId="2BF90E4A" w14:textId="77777777" w:rsidR="00D85188" w:rsidRPr="00D85188" w:rsidRDefault="00D85188" w:rsidP="00D85188"/>
    <w:sectPr w:rsidR="00D85188" w:rsidRPr="00D85188" w:rsidSect="00C578F6">
      <w:headerReference w:type="default" r:id="rId30"/>
      <w:footerReference w:type="default" r:id="rId31"/>
      <w:headerReference w:type="first" r:id="rId32"/>
      <w:footerReference w:type="first" r:id="rId33"/>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99C9" w14:textId="77777777" w:rsidR="00A91AA3" w:rsidRDefault="00A91AA3" w:rsidP="00944993">
      <w:pPr>
        <w:spacing w:after="0" w:line="240" w:lineRule="auto"/>
      </w:pPr>
      <w:r>
        <w:separator/>
      </w:r>
    </w:p>
  </w:endnote>
  <w:endnote w:type="continuationSeparator" w:id="0">
    <w:p w14:paraId="79B5729C" w14:textId="77777777" w:rsidR="00A91AA3" w:rsidRDefault="00A91AA3"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342278" w:rsidRDefault="00342278" w:rsidP="00CF0395">
    <w:pPr>
      <w:pStyle w:val="Footer"/>
      <w:ind w:hanging="720"/>
    </w:pPr>
    <w:r>
      <w:rPr>
        <w:noProof/>
      </w:rPr>
      <w:drawing>
        <wp:anchor distT="0" distB="0" distL="114300" distR="114300" simplePos="0" relativeHeight="251658240"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42278" w:rsidRDefault="00342278">
    <w:pPr>
      <w:pStyle w:val="Footer"/>
    </w:pPr>
    <w:r>
      <w:rPr>
        <w:noProof/>
      </w:rPr>
      <w:drawing>
        <wp:anchor distT="0" distB="0" distL="114300" distR="114300" simplePos="0" relativeHeight="25166028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EF62" w14:textId="77777777" w:rsidR="00A91AA3" w:rsidRDefault="00A91AA3" w:rsidP="00944993">
      <w:pPr>
        <w:spacing w:after="0" w:line="240" w:lineRule="auto"/>
      </w:pPr>
      <w:r>
        <w:separator/>
      </w:r>
    </w:p>
  </w:footnote>
  <w:footnote w:type="continuationSeparator" w:id="0">
    <w:p w14:paraId="55338F11" w14:textId="77777777" w:rsidR="00A91AA3" w:rsidRDefault="00A91AA3"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342278" w:rsidRDefault="00342278" w:rsidP="00CF0395">
    <w:pPr>
      <w:pStyle w:val="Header"/>
      <w:ind w:hanging="720"/>
    </w:pPr>
  </w:p>
  <w:p w14:paraId="117D1F58" w14:textId="2B681C7B" w:rsidR="00342278" w:rsidRPr="003364C4" w:rsidRDefault="00342278"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 xml:space="preserve">ACL COVID-19 Response · </w:t>
    </w:r>
    <w:r w:rsidR="00BB3C99" w:rsidRPr="00BB3C99">
      <w:rPr>
        <w:rFonts w:ascii="Century Gothic" w:hAnsi="Century Gothic" w:cstheme="majorHAnsi"/>
        <w:color w:val="461214" w:themeColor="accent1" w:themeShade="80"/>
        <w:sz w:val="18"/>
        <w:szCs w:val="18"/>
      </w:rPr>
      <w:t>REOPENING GUIDELINES FOR SENIOR NUTRITION PROGRAM</w:t>
    </w:r>
    <w:r w:rsidR="00BB3C99">
      <w:rPr>
        <w:rFonts w:ascii="Century Gothic" w:hAnsi="Century Gothic" w:cstheme="majorHAnsi"/>
        <w:color w:val="461214" w:themeColor="accent1" w:themeShade="80"/>
        <w:sz w:val="18"/>
        <w:szCs w:val="18"/>
      </w:rPr>
      <w:t>S</w:t>
    </w:r>
    <w:r w:rsidR="00BB3C99">
      <w:rPr>
        <w:spacing w:val="-1"/>
      </w:rPr>
      <w:t xml:space="preserve"> </w:t>
    </w:r>
    <w:r w:rsidRPr="003364C4">
      <w:rPr>
        <w:rFonts w:ascii="Century Gothic" w:hAnsi="Century Gothic" w:cstheme="majorHAnsi"/>
        <w:color w:val="461214" w:themeColor="accent1" w:themeShade="80"/>
        <w:sz w:val="18"/>
        <w:szCs w:val="18"/>
      </w:rPr>
      <w:t xml:space="preserve">· Page </w:t>
    </w:r>
    <w:r w:rsidRPr="003364C4">
      <w:rPr>
        <w:rFonts w:ascii="Century Gothic" w:hAnsi="Century Gothic" w:cstheme="majorHAnsi"/>
        <w:color w:val="461214" w:themeColor="accent1" w:themeShade="80"/>
        <w:sz w:val="18"/>
        <w:szCs w:val="18"/>
      </w:rPr>
      <w:fldChar w:fldCharType="begin"/>
    </w:r>
    <w:r w:rsidRPr="003364C4">
      <w:rPr>
        <w:rFonts w:ascii="Century Gothic" w:hAnsi="Century Gothic" w:cstheme="majorHAnsi"/>
        <w:color w:val="461214" w:themeColor="accent1" w:themeShade="80"/>
        <w:sz w:val="18"/>
        <w:szCs w:val="18"/>
      </w:rPr>
      <w:instrText xml:space="preserve"> PAGE   \* MERGEFORMAT </w:instrText>
    </w:r>
    <w:r w:rsidRPr="003364C4">
      <w:rPr>
        <w:rFonts w:ascii="Century Gothic" w:hAnsi="Century Gothic" w:cstheme="majorHAnsi"/>
        <w:color w:val="461214" w:themeColor="accent1" w:themeShade="80"/>
        <w:sz w:val="18"/>
        <w:szCs w:val="18"/>
      </w:rPr>
      <w:fldChar w:fldCharType="separate"/>
    </w:r>
    <w:r w:rsidR="001F3F03">
      <w:rPr>
        <w:rFonts w:ascii="Century Gothic" w:hAnsi="Century Gothic" w:cstheme="majorHAnsi"/>
        <w:noProof/>
        <w:color w:val="461214" w:themeColor="accent1" w:themeShade="80"/>
        <w:sz w:val="18"/>
        <w:szCs w:val="18"/>
      </w:rPr>
      <w:t>5</w:t>
    </w:r>
    <w:r w:rsidRPr="003364C4">
      <w:rPr>
        <w:rFonts w:ascii="Century Gothic" w:hAnsi="Century Gothic" w:cstheme="majorHAnsi"/>
        <w:noProof/>
        <w:color w:val="461214" w:themeColor="accent1" w:themeShade="80"/>
        <w:sz w:val="18"/>
        <w:szCs w:val="18"/>
      </w:rPr>
      <w:fldChar w:fldCharType="end"/>
    </w:r>
    <w:r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1C820FB3" w:rsidR="00342278" w:rsidRDefault="00342278"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3036E"/>
    <w:multiLevelType w:val="multilevel"/>
    <w:tmpl w:val="79E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0D589E"/>
    <w:multiLevelType w:val="hybridMultilevel"/>
    <w:tmpl w:val="F76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0065B"/>
    <w:multiLevelType w:val="hybridMultilevel"/>
    <w:tmpl w:val="33C46984"/>
    <w:lvl w:ilvl="0" w:tplc="B128CD5C">
      <w:start w:val="1"/>
      <w:numFmt w:val="bullet"/>
      <w:lvlText w:val=""/>
      <w:lvlJc w:val="left"/>
      <w:pPr>
        <w:ind w:left="720" w:hanging="360"/>
      </w:pPr>
      <w:rPr>
        <w:rFonts w:ascii="Symbol" w:eastAsia="Symbol" w:hAnsi="Symbol" w:hint="default"/>
        <w:sz w:val="22"/>
        <w:szCs w:val="22"/>
      </w:rPr>
    </w:lvl>
    <w:lvl w:ilvl="1" w:tplc="F9EC6910">
      <w:start w:val="1"/>
      <w:numFmt w:val="bullet"/>
      <w:lvlText w:val="o"/>
      <w:lvlJc w:val="left"/>
      <w:pPr>
        <w:ind w:left="1540" w:hanging="360"/>
      </w:pPr>
      <w:rPr>
        <w:rFonts w:ascii="Courier New" w:eastAsia="Courier New" w:hAnsi="Courier New" w:hint="default"/>
        <w:sz w:val="22"/>
        <w:szCs w:val="22"/>
      </w:rPr>
    </w:lvl>
    <w:lvl w:ilvl="2" w:tplc="EA2ACE32">
      <w:start w:val="1"/>
      <w:numFmt w:val="bullet"/>
      <w:lvlText w:val="•"/>
      <w:lvlJc w:val="left"/>
      <w:pPr>
        <w:ind w:left="2433" w:hanging="360"/>
      </w:pPr>
      <w:rPr>
        <w:rFonts w:hint="default"/>
      </w:rPr>
    </w:lvl>
    <w:lvl w:ilvl="3" w:tplc="E4540C44">
      <w:start w:val="1"/>
      <w:numFmt w:val="bullet"/>
      <w:lvlText w:val="•"/>
      <w:lvlJc w:val="left"/>
      <w:pPr>
        <w:ind w:left="3326" w:hanging="360"/>
      </w:pPr>
      <w:rPr>
        <w:rFonts w:hint="default"/>
      </w:rPr>
    </w:lvl>
    <w:lvl w:ilvl="4" w:tplc="092C1FD2">
      <w:start w:val="1"/>
      <w:numFmt w:val="bullet"/>
      <w:lvlText w:val="•"/>
      <w:lvlJc w:val="left"/>
      <w:pPr>
        <w:ind w:left="4220" w:hanging="360"/>
      </w:pPr>
      <w:rPr>
        <w:rFonts w:hint="default"/>
      </w:rPr>
    </w:lvl>
    <w:lvl w:ilvl="5" w:tplc="2DBABC02">
      <w:start w:val="1"/>
      <w:numFmt w:val="bullet"/>
      <w:lvlText w:val="•"/>
      <w:lvlJc w:val="left"/>
      <w:pPr>
        <w:ind w:left="5113" w:hanging="360"/>
      </w:pPr>
      <w:rPr>
        <w:rFonts w:hint="default"/>
      </w:rPr>
    </w:lvl>
    <w:lvl w:ilvl="6" w:tplc="2F96F808">
      <w:start w:val="1"/>
      <w:numFmt w:val="bullet"/>
      <w:lvlText w:val="•"/>
      <w:lvlJc w:val="left"/>
      <w:pPr>
        <w:ind w:left="6006" w:hanging="360"/>
      </w:pPr>
      <w:rPr>
        <w:rFonts w:hint="default"/>
      </w:rPr>
    </w:lvl>
    <w:lvl w:ilvl="7" w:tplc="CC464F30">
      <w:start w:val="1"/>
      <w:numFmt w:val="bullet"/>
      <w:lvlText w:val="•"/>
      <w:lvlJc w:val="left"/>
      <w:pPr>
        <w:ind w:left="6900" w:hanging="360"/>
      </w:pPr>
      <w:rPr>
        <w:rFonts w:hint="default"/>
      </w:rPr>
    </w:lvl>
    <w:lvl w:ilvl="8" w:tplc="7AA0CA2C">
      <w:start w:val="1"/>
      <w:numFmt w:val="bullet"/>
      <w:lvlText w:val="•"/>
      <w:lvlJc w:val="left"/>
      <w:pPr>
        <w:ind w:left="7793" w:hanging="360"/>
      </w:pPr>
      <w:rPr>
        <w:rFonts w:hint="default"/>
      </w:rPr>
    </w:lvl>
  </w:abstractNum>
  <w:abstractNum w:abstractNumId="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736FB0"/>
    <w:multiLevelType w:val="hybridMultilevel"/>
    <w:tmpl w:val="E9FCECE8"/>
    <w:lvl w:ilvl="0" w:tplc="0FB0471C">
      <w:start w:val="1"/>
      <w:numFmt w:val="bullet"/>
      <w:lvlText w:val=""/>
      <w:lvlJc w:val="left"/>
      <w:pPr>
        <w:ind w:left="720" w:hanging="360"/>
      </w:pPr>
      <w:rPr>
        <w:rFonts w:ascii="Symbol" w:eastAsia="Symbol" w:hAnsi="Symbol" w:hint="default"/>
        <w:sz w:val="22"/>
        <w:szCs w:val="22"/>
      </w:rPr>
    </w:lvl>
    <w:lvl w:ilvl="1" w:tplc="4F3ABCC8">
      <w:start w:val="1"/>
      <w:numFmt w:val="bullet"/>
      <w:lvlText w:val="•"/>
      <w:lvlJc w:val="left"/>
      <w:pPr>
        <w:ind w:left="1560" w:hanging="360"/>
      </w:pPr>
      <w:rPr>
        <w:rFonts w:hint="default"/>
      </w:rPr>
    </w:lvl>
    <w:lvl w:ilvl="2" w:tplc="E22A0506">
      <w:start w:val="1"/>
      <w:numFmt w:val="bullet"/>
      <w:lvlText w:val="•"/>
      <w:lvlJc w:val="left"/>
      <w:pPr>
        <w:ind w:left="2400" w:hanging="360"/>
      </w:pPr>
      <w:rPr>
        <w:rFonts w:hint="default"/>
      </w:rPr>
    </w:lvl>
    <w:lvl w:ilvl="3" w:tplc="2D7A2A74">
      <w:start w:val="1"/>
      <w:numFmt w:val="bullet"/>
      <w:lvlText w:val="•"/>
      <w:lvlJc w:val="left"/>
      <w:pPr>
        <w:ind w:left="3240" w:hanging="360"/>
      </w:pPr>
      <w:rPr>
        <w:rFonts w:hint="default"/>
      </w:rPr>
    </w:lvl>
    <w:lvl w:ilvl="4" w:tplc="13201C1E">
      <w:start w:val="1"/>
      <w:numFmt w:val="bullet"/>
      <w:lvlText w:val="•"/>
      <w:lvlJc w:val="left"/>
      <w:pPr>
        <w:ind w:left="4080" w:hanging="360"/>
      </w:pPr>
      <w:rPr>
        <w:rFonts w:hint="default"/>
      </w:rPr>
    </w:lvl>
    <w:lvl w:ilvl="5" w:tplc="FC9A410A">
      <w:start w:val="1"/>
      <w:numFmt w:val="bullet"/>
      <w:lvlText w:val="•"/>
      <w:lvlJc w:val="left"/>
      <w:pPr>
        <w:ind w:left="4920" w:hanging="360"/>
      </w:pPr>
      <w:rPr>
        <w:rFonts w:hint="default"/>
      </w:rPr>
    </w:lvl>
    <w:lvl w:ilvl="6" w:tplc="96F843A2">
      <w:start w:val="1"/>
      <w:numFmt w:val="bullet"/>
      <w:lvlText w:val="•"/>
      <w:lvlJc w:val="left"/>
      <w:pPr>
        <w:ind w:left="5760" w:hanging="360"/>
      </w:pPr>
      <w:rPr>
        <w:rFonts w:hint="default"/>
      </w:rPr>
    </w:lvl>
    <w:lvl w:ilvl="7" w:tplc="0C8E1E12">
      <w:start w:val="1"/>
      <w:numFmt w:val="bullet"/>
      <w:lvlText w:val="•"/>
      <w:lvlJc w:val="left"/>
      <w:pPr>
        <w:ind w:left="6600" w:hanging="360"/>
      </w:pPr>
      <w:rPr>
        <w:rFonts w:hint="default"/>
      </w:rPr>
    </w:lvl>
    <w:lvl w:ilvl="8" w:tplc="E0EE9BCE">
      <w:start w:val="1"/>
      <w:numFmt w:val="bullet"/>
      <w:lvlText w:val="•"/>
      <w:lvlJc w:val="left"/>
      <w:pPr>
        <w:ind w:left="7440" w:hanging="360"/>
      </w:pPr>
      <w:rPr>
        <w:rFonts w:hint="default"/>
      </w:rPr>
    </w:lvl>
  </w:abstractNum>
  <w:abstractNum w:abstractNumId="6" w15:restartNumberingAfterBreak="0">
    <w:nsid w:val="650955F3"/>
    <w:multiLevelType w:val="hybridMultilevel"/>
    <w:tmpl w:val="1D50CDC8"/>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7F3B493D"/>
    <w:multiLevelType w:val="hybridMultilevel"/>
    <w:tmpl w:val="460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6"/>
  </w:num>
  <w:num w:numId="5">
    <w:abstractNumId w:val="5"/>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41940"/>
    <w:rsid w:val="000E7808"/>
    <w:rsid w:val="00116C89"/>
    <w:rsid w:val="00131E50"/>
    <w:rsid w:val="0016250D"/>
    <w:rsid w:val="001A53F3"/>
    <w:rsid w:val="001F3F03"/>
    <w:rsid w:val="00267574"/>
    <w:rsid w:val="0028282F"/>
    <w:rsid w:val="0028369D"/>
    <w:rsid w:val="002D6AB7"/>
    <w:rsid w:val="002E3B47"/>
    <w:rsid w:val="002E57B5"/>
    <w:rsid w:val="002F76B9"/>
    <w:rsid w:val="00321C6E"/>
    <w:rsid w:val="003364C4"/>
    <w:rsid w:val="00342278"/>
    <w:rsid w:val="00352E77"/>
    <w:rsid w:val="003C152C"/>
    <w:rsid w:val="003D6E07"/>
    <w:rsid w:val="003F3BD8"/>
    <w:rsid w:val="004024B8"/>
    <w:rsid w:val="00425DA8"/>
    <w:rsid w:val="00440037"/>
    <w:rsid w:val="004800DD"/>
    <w:rsid w:val="004C1CC9"/>
    <w:rsid w:val="004E659D"/>
    <w:rsid w:val="0053650B"/>
    <w:rsid w:val="00563336"/>
    <w:rsid w:val="00577D84"/>
    <w:rsid w:val="005C1FE3"/>
    <w:rsid w:val="005C4FF1"/>
    <w:rsid w:val="005E73E2"/>
    <w:rsid w:val="006A20AB"/>
    <w:rsid w:val="006C5FA0"/>
    <w:rsid w:val="00720EE5"/>
    <w:rsid w:val="00782AEA"/>
    <w:rsid w:val="00847A18"/>
    <w:rsid w:val="008B1DCB"/>
    <w:rsid w:val="008B21AE"/>
    <w:rsid w:val="008C4C77"/>
    <w:rsid w:val="00944993"/>
    <w:rsid w:val="0097176C"/>
    <w:rsid w:val="009E7426"/>
    <w:rsid w:val="00A01C01"/>
    <w:rsid w:val="00A4379C"/>
    <w:rsid w:val="00A91AA3"/>
    <w:rsid w:val="00A96668"/>
    <w:rsid w:val="00AB3045"/>
    <w:rsid w:val="00B00A1E"/>
    <w:rsid w:val="00B32106"/>
    <w:rsid w:val="00B67174"/>
    <w:rsid w:val="00BB3C99"/>
    <w:rsid w:val="00BB78A4"/>
    <w:rsid w:val="00C37BE6"/>
    <w:rsid w:val="00C578F6"/>
    <w:rsid w:val="00C9171F"/>
    <w:rsid w:val="00C9303B"/>
    <w:rsid w:val="00CB3E17"/>
    <w:rsid w:val="00CE132A"/>
    <w:rsid w:val="00CF0395"/>
    <w:rsid w:val="00D0615F"/>
    <w:rsid w:val="00D07DF7"/>
    <w:rsid w:val="00D11A4D"/>
    <w:rsid w:val="00D208B2"/>
    <w:rsid w:val="00D85188"/>
    <w:rsid w:val="00D931F3"/>
    <w:rsid w:val="00E05F97"/>
    <w:rsid w:val="00E215C7"/>
    <w:rsid w:val="00E37A23"/>
    <w:rsid w:val="00E74B13"/>
    <w:rsid w:val="00E8435D"/>
    <w:rsid w:val="00E9369E"/>
    <w:rsid w:val="00E9565A"/>
    <w:rsid w:val="00EF17B5"/>
    <w:rsid w:val="00F01057"/>
    <w:rsid w:val="00F04978"/>
    <w:rsid w:val="00F22893"/>
    <w:rsid w:val="00F8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BodyText">
    <w:name w:val="Body Text"/>
    <w:basedOn w:val="Normal"/>
    <w:link w:val="BodyTextChar"/>
    <w:uiPriority w:val="1"/>
    <w:qFormat/>
    <w:rsid w:val="00577D84"/>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577D84"/>
    <w:rPr>
      <w:rFonts w:ascii="Calibri" w:eastAsia="Calibri" w:hAnsi="Calibri"/>
    </w:rPr>
  </w:style>
  <w:style w:type="paragraph" w:styleId="CommentText">
    <w:name w:val="annotation text"/>
    <w:basedOn w:val="Normal"/>
    <w:link w:val="CommentTextChar"/>
    <w:uiPriority w:val="99"/>
    <w:unhideWhenUsed/>
    <w:rsid w:val="00577D84"/>
    <w:pPr>
      <w:widowControl w:val="0"/>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577D84"/>
    <w:rPr>
      <w:rFonts w:eastAsiaTheme="minorHAnsi"/>
      <w:sz w:val="20"/>
      <w:szCs w:val="20"/>
    </w:rPr>
  </w:style>
  <w:style w:type="paragraph" w:styleId="BalloonText">
    <w:name w:val="Balloon Text"/>
    <w:basedOn w:val="Normal"/>
    <w:link w:val="BalloonTextChar"/>
    <w:uiPriority w:val="99"/>
    <w:semiHidden/>
    <w:unhideWhenUsed/>
    <w:rsid w:val="0035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77"/>
    <w:rPr>
      <w:rFonts w:ascii="Segoe UI" w:hAnsi="Segoe UI" w:cs="Segoe UI"/>
      <w:sz w:val="18"/>
      <w:szCs w:val="18"/>
    </w:rPr>
  </w:style>
  <w:style w:type="character" w:styleId="CommentReference">
    <w:name w:val="annotation reference"/>
    <w:basedOn w:val="DefaultParagraphFont"/>
    <w:uiPriority w:val="99"/>
    <w:semiHidden/>
    <w:unhideWhenUsed/>
    <w:rsid w:val="00AB3045"/>
    <w:rPr>
      <w:sz w:val="16"/>
      <w:szCs w:val="16"/>
    </w:rPr>
  </w:style>
  <w:style w:type="paragraph" w:styleId="CommentSubject">
    <w:name w:val="annotation subject"/>
    <w:basedOn w:val="CommentText"/>
    <w:next w:val="CommentText"/>
    <w:link w:val="CommentSubjectChar"/>
    <w:uiPriority w:val="99"/>
    <w:semiHidden/>
    <w:unhideWhenUsed/>
    <w:rsid w:val="00AB3045"/>
    <w:pPr>
      <w:widowControl/>
      <w:spacing w:after="160"/>
    </w:pPr>
    <w:rPr>
      <w:rFonts w:eastAsiaTheme="minorEastAsia"/>
      <w:b/>
      <w:bCs/>
    </w:rPr>
  </w:style>
  <w:style w:type="character" w:customStyle="1" w:styleId="CommentSubjectChar">
    <w:name w:val="Comment Subject Char"/>
    <w:basedOn w:val="CommentTextChar"/>
    <w:link w:val="CommentSubject"/>
    <w:uiPriority w:val="99"/>
    <w:semiHidden/>
    <w:rsid w:val="00AB3045"/>
    <w:rPr>
      <w:rFonts w:eastAsiaTheme="minorHAnsi"/>
      <w:b/>
      <w:bCs/>
      <w:sz w:val="20"/>
      <w:szCs w:val="20"/>
    </w:rPr>
  </w:style>
  <w:style w:type="paragraph" w:styleId="Revision">
    <w:name w:val="Revision"/>
    <w:hidden/>
    <w:uiPriority w:val="99"/>
    <w:semiHidden/>
    <w:rsid w:val="00E37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728">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tritionandaging.org." TargetMode="External"/><Relationship Id="rId18" Type="http://schemas.openxmlformats.org/officeDocument/2006/relationships/hyperlink" Target="https://www.cdc.gov/coronavirus/2019-ncov/daily-life-coping/essential-goods-services.html" TargetMode="External"/><Relationship Id="rId26" Type="http://schemas.openxmlformats.org/officeDocument/2006/relationships/hyperlink" Target="https://www.cdc.gov/coronavirus/2019-ncov/daily-life-coping/essential-goods-services.html" TargetMode="External"/><Relationship Id="rId3" Type="http://schemas.openxmlformats.org/officeDocument/2006/relationships/customXml" Target="../customXml/item3.xml"/><Relationship Id="rId21" Type="http://schemas.openxmlformats.org/officeDocument/2006/relationships/hyperlink" Target="https://www.whitehouse.gov/openingameric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utritionandaging.org." TargetMode="External"/><Relationship Id="rId17" Type="http://schemas.openxmlformats.org/officeDocument/2006/relationships/hyperlink" Target="https://www.whitehouse.gov/openingamerica/" TargetMode="External"/><Relationship Id="rId25" Type="http://schemas.openxmlformats.org/officeDocument/2006/relationships/hyperlink" Target="https://www.cdc.gov/coronavirus/2019-ncov/prevent-getting-sick/diy-cloth-face-coverings.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cl.gov/node/4776" TargetMode="External"/><Relationship Id="rId20" Type="http://schemas.openxmlformats.org/officeDocument/2006/relationships/hyperlink" Target="https://www.cdc.gov/coronavirus/2019-ncov/community/organizations/food-grocery-drivers.html" TargetMode="External"/><Relationship Id="rId29" Type="http://schemas.openxmlformats.org/officeDocument/2006/relationships/hyperlink" Target="http://www.advancingstates.org/sites/nasuad/files/u24453/Social%20Isolation%20Response%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openingamerica/" TargetMode="External"/><Relationship Id="rId24" Type="http://schemas.openxmlformats.org/officeDocument/2006/relationships/hyperlink" Target="https://www.whitehouse.gov/openingamerica/"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dc.gov/coronavirus/2019-ncov/need-extra-precautions/older-adults.html" TargetMode="External"/><Relationship Id="rId23" Type="http://schemas.openxmlformats.org/officeDocument/2006/relationships/hyperlink" Target="https://nutritionandaging.org/wp-content/uploads/2020/04/Step-By-Step-Guide-Working-with-Restaurants-and-Grocery-Stores-For-Meals-Final-4.17.20.pdf" TargetMode="External"/><Relationship Id="rId28" Type="http://schemas.openxmlformats.org/officeDocument/2006/relationships/hyperlink" Target="https://www.wheaton.edu/media/humanitarian-disaster-institute/Tip-Sheet-Caring-for-Wellbeing-of-Older-Adults-During-COVID-19.pdf" TargetMode="External"/><Relationship Id="rId10" Type="http://schemas.openxmlformats.org/officeDocument/2006/relationships/endnotes" Target="endnotes.xml"/><Relationship Id="rId19" Type="http://schemas.openxmlformats.org/officeDocument/2006/relationships/hyperlink" Target="https://nutritionandaging.org/wp-content/uploads/2020/04/Step-By-Step-Guide-Working-with-Restaurants-and-Grocery-Stores-For-Meals-Final-4.17.20.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openingamerica/" TargetMode="External"/><Relationship Id="rId22" Type="http://schemas.openxmlformats.org/officeDocument/2006/relationships/hyperlink" Target="https://protect2.fireeye.com/url?k=f2bdacbd-aee8a56d-f2bd9d82-0cc47a6a52de-d08aafd932ecbe22&amp;u=https://nutritionandaging.org/innovation-services-hub/" TargetMode="External"/><Relationship Id="rId27" Type="http://schemas.openxmlformats.org/officeDocument/2006/relationships/hyperlink" Target="https://www.fda.gov/food/food-safety-during-emergencies/food-safety-and-coronavirus-disease-2019-covid-19"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schemas.microsoft.com/office/2006/documentManagement/types"/>
    <ds:schemaRef ds:uri="http://purl.org/dc/dcmitype/"/>
    <ds:schemaRef ds:uri="http://schemas.microsoft.com/office/infopath/2007/PartnerControls"/>
    <ds:schemaRef ds:uri="http://purl.org/dc/elements/1.1/"/>
    <ds:schemaRef ds:uri="cba8d4a1-0a1c-4299-93a5-2682bf5a17ad"/>
    <ds:schemaRef ds:uri="http://schemas.microsoft.com/office/2006/metadata/properties"/>
    <ds:schemaRef ds:uri="http://purl.org/dc/terms/"/>
    <ds:schemaRef ds:uri="http://schemas.openxmlformats.org/package/2006/metadata/core-properties"/>
    <ds:schemaRef ds:uri="9c4568af-78d6-4de7-8a7f-d4a1b22f7f5e"/>
    <ds:schemaRef ds:uri="http://www.w3.org/XML/1998/namespace"/>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DE8D8-8688-4EAC-8169-CD732B09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2177</Words>
  <Characters>12415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Koenig, Sara S</cp:lastModifiedBy>
  <cp:revision>2</cp:revision>
  <cp:lastPrinted>2020-05-05T20:15:00Z</cp:lastPrinted>
  <dcterms:created xsi:type="dcterms:W3CDTF">2020-05-06T19:48:00Z</dcterms:created>
  <dcterms:modified xsi:type="dcterms:W3CDTF">2020-05-06T19:48:00Z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