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64A24" w:rsidRDefault="00602E0A" w:rsidP="005772D3">
      <w:pPr>
        <w:pStyle w:val="BodyText"/>
        <w:ind w:left="720"/>
        <w:rPr>
          <w:rFonts w:ascii="Calibri"/>
          <w:sz w:val="20"/>
        </w:rPr>
      </w:pPr>
      <w:r>
        <w:rPr>
          <w:rFonts w:ascii="Calibri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5032895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101600</wp:posOffset>
                </wp:positionV>
                <wp:extent cx="3784600" cy="2622550"/>
                <wp:effectExtent l="0" t="0" r="6350" b="63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262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2E0A" w:rsidRDefault="00153D21" w:rsidP="008127F9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31F20"/>
                                <w:sz w:val="40"/>
                                <w:szCs w:val="40"/>
                                <w:lang w:bidi="ar-SA"/>
                              </w:rPr>
                              <w:drawing>
                                <wp:inline distT="0" distB="0" distL="0" distR="0" wp14:anchorId="594ED55A" wp14:editId="405BB690">
                                  <wp:extent cx="1129404" cy="1081758"/>
                                  <wp:effectExtent l="0" t="0" r="0" b="0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" name="new-1519623_640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92831">
                                            <a:off x="0" y="0"/>
                                            <a:ext cx="1133054" cy="10852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2E0A">
                              <w:rPr>
                                <w:sz w:val="36"/>
                                <w:szCs w:val="36"/>
                              </w:rPr>
                              <w:t xml:space="preserve">Generations </w:t>
                            </w:r>
                            <w:proofErr w:type="gramStart"/>
                            <w:r w:rsidR="00602E0A">
                              <w:rPr>
                                <w:sz w:val="36"/>
                                <w:szCs w:val="36"/>
                              </w:rPr>
                              <w:t>on Line</w:t>
                            </w:r>
                            <w:proofErr w:type="gramEnd"/>
                            <w:r w:rsidR="00602E0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53D21" w:rsidRDefault="006F0049" w:rsidP="008127F9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  <w:r w:rsidR="0005084E" w:rsidRPr="0005084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asy </w:t>
                            </w:r>
                            <w:r w:rsidR="00F92F50">
                              <w:rPr>
                                <w:b/>
                                <w:sz w:val="40"/>
                                <w:szCs w:val="40"/>
                              </w:rPr>
                              <w:t>Census</w:t>
                            </w:r>
                            <w:r w:rsidR="0005084E" w:rsidRPr="0005084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Help</w:t>
                            </w:r>
                            <w:r w:rsidR="00A94C4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94C4D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05084E" w:rsidRPr="0005084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for Seniors</w:t>
                            </w:r>
                          </w:p>
                          <w:p w:rsidR="00153D21" w:rsidRDefault="007712FB" w:rsidP="008127F9">
                            <w:pPr>
                              <w:jc w:val="right"/>
                            </w:pPr>
                            <w:hyperlink r:id="rId9" w:history="1">
                              <w:r w:rsidR="00153D21" w:rsidRPr="00723010">
                                <w:rPr>
                                  <w:rStyle w:val="Hyperlink"/>
                                  <w:w w:val="95"/>
                                  <w:sz w:val="40"/>
                                  <w:szCs w:val="40"/>
                                </w:rPr>
                                <w:t>www.Easy</w:t>
                              </w:r>
                              <w:r w:rsidR="00F92F50">
                                <w:rPr>
                                  <w:rStyle w:val="Hyperlink"/>
                                  <w:w w:val="95"/>
                                  <w:sz w:val="40"/>
                                  <w:szCs w:val="40"/>
                                </w:rPr>
                                <w:t>Census</w:t>
                              </w:r>
                              <w:r w:rsidR="00153D21" w:rsidRPr="00723010">
                                <w:rPr>
                                  <w:rStyle w:val="Hyperlink"/>
                                  <w:w w:val="95"/>
                                  <w:sz w:val="40"/>
                                  <w:szCs w:val="40"/>
                                </w:rPr>
                                <w:t>Help.org</w:t>
                              </w:r>
                            </w:hyperlink>
                            <w:r w:rsidR="00153D21">
                              <w:rPr>
                                <w:color w:val="00823B"/>
                                <w:w w:val="95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153D21" w:rsidRDefault="00153D21" w:rsidP="006F004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02E0A" w:rsidRPr="0005084E" w:rsidRDefault="0005084E" w:rsidP="006F004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5084E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602E0A"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36pt;margin-top:8pt;width:298pt;height:206.5pt;z-index:503289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" fillcolor="white [3201]" stroked="f" strokeweight=".5pt">
                <v:textbox>
                  <w:txbxContent>
                    <w:p w:rsidR="00602E0A" w:rsidRDefault="00153D21" w:rsidP="008127F9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color w:val="231F20"/>
                          <w:sz w:val="40"/>
                          <w:szCs w:val="40"/>
                          <w:lang w:bidi="ar-SA"/>
                        </w:rPr>
                        <w:drawing>
                          <wp:inline distT="0" distB="0" distL="0" distR="0" wp14:anchorId="594ED55A" wp14:editId="405BB690">
                            <wp:extent cx="1129404" cy="1081758"/>
                            <wp:effectExtent l="0" t="0" r="0" b="0"/>
                            <wp:docPr id="147" name="Pictur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" name="new-1519623_640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92831">
                                      <a:off x="0" y="0"/>
                                      <a:ext cx="1133054" cy="10852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2E0A">
                        <w:rPr>
                          <w:sz w:val="36"/>
                          <w:szCs w:val="36"/>
                        </w:rPr>
                        <w:t xml:space="preserve">Generations on Line </w:t>
                      </w:r>
                    </w:p>
                    <w:p w:rsidR="00153D21" w:rsidRDefault="006F0049" w:rsidP="008127F9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</w:t>
                      </w:r>
                      <w:r w:rsidR="0005084E" w:rsidRPr="0005084E">
                        <w:rPr>
                          <w:b/>
                          <w:sz w:val="40"/>
                          <w:szCs w:val="40"/>
                        </w:rPr>
                        <w:t xml:space="preserve">asy </w:t>
                      </w:r>
                      <w:r w:rsidR="00F92F50">
                        <w:rPr>
                          <w:b/>
                          <w:sz w:val="40"/>
                          <w:szCs w:val="40"/>
                        </w:rPr>
                        <w:t>Census</w:t>
                      </w:r>
                      <w:r w:rsidR="0005084E" w:rsidRPr="0005084E">
                        <w:rPr>
                          <w:b/>
                          <w:sz w:val="40"/>
                          <w:szCs w:val="40"/>
                        </w:rPr>
                        <w:t xml:space="preserve"> Help</w:t>
                      </w:r>
                      <w:r w:rsidR="00A94C4D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A94C4D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05084E" w:rsidRPr="0005084E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for Seniors</w:t>
                      </w:r>
                    </w:p>
                    <w:p w:rsidR="00153D21" w:rsidRDefault="00D84975" w:rsidP="008127F9">
                      <w:pPr>
                        <w:jc w:val="right"/>
                      </w:pPr>
                      <w:hyperlink r:id="rId11" w:history="1">
                        <w:r w:rsidR="00153D21" w:rsidRPr="00723010">
                          <w:rPr>
                            <w:rStyle w:val="Hyperlink"/>
                            <w:w w:val="95"/>
                            <w:sz w:val="40"/>
                            <w:szCs w:val="40"/>
                          </w:rPr>
                          <w:t>www.Easy</w:t>
                        </w:r>
                        <w:r w:rsidR="00F92F50">
                          <w:rPr>
                            <w:rStyle w:val="Hyperlink"/>
                            <w:w w:val="95"/>
                            <w:sz w:val="40"/>
                            <w:szCs w:val="40"/>
                          </w:rPr>
                          <w:t>Census</w:t>
                        </w:r>
                        <w:r w:rsidR="00153D21" w:rsidRPr="00723010">
                          <w:rPr>
                            <w:rStyle w:val="Hyperlink"/>
                            <w:w w:val="95"/>
                            <w:sz w:val="40"/>
                            <w:szCs w:val="40"/>
                          </w:rPr>
                          <w:t>Help.org</w:t>
                        </w:r>
                      </w:hyperlink>
                      <w:r w:rsidR="00153D21">
                        <w:rPr>
                          <w:color w:val="00823B"/>
                          <w:w w:val="95"/>
                          <w:sz w:val="40"/>
                          <w:szCs w:val="40"/>
                        </w:rPr>
                        <w:t xml:space="preserve"> </w:t>
                      </w:r>
                    </w:p>
                    <w:p w:rsidR="00153D21" w:rsidRDefault="00153D21" w:rsidP="006F004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602E0A" w:rsidRPr="0005084E" w:rsidRDefault="0005084E" w:rsidP="006F004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5084E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602E0A">
                        <w:rPr>
                          <w:sz w:val="36"/>
                          <w:szCs w:val="3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64A24" w:rsidRDefault="000933A5" w:rsidP="005772D3">
      <w:pPr>
        <w:pStyle w:val="BodyText"/>
        <w:ind w:left="720"/>
        <w:rPr>
          <w:rFonts w:ascii="Calibri"/>
          <w:sz w:val="20"/>
        </w:rPr>
      </w:pPr>
      <w:r>
        <w:rPr>
          <w:rFonts w:ascii="Calibri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50328647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7395845" cy="82804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5845" cy="828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3D21" w:rsidRDefault="00E3220C" w:rsidP="008127F9">
                            <w:pPr>
                              <w:shd w:val="clear" w:color="auto" w:fill="FFFFFF" w:themeFill="background1"/>
                              <w:ind w:right="820"/>
                              <w:jc w:val="right"/>
                              <w:rPr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45A6F01" wp14:editId="7C615C31">
                                  <wp:extent cx="2213022" cy="1362282"/>
                                  <wp:effectExtent l="152400" t="266700" r="149225" b="2762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Census imag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909582">
                                            <a:off x="0" y="0"/>
                                            <a:ext cx="2253603" cy="13872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3D21" w:rsidRDefault="00153D21" w:rsidP="00153D21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 w:rsidR="001A4342" w:rsidRDefault="007D6139" w:rsidP="007D4859">
                            <w:pPr>
                              <w:ind w:left="1080" w:right="630"/>
                            </w:pP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As you may have heard, this is the </w:t>
                            </w:r>
                            <w:r w:rsidRPr="00C23AD0">
                              <w:rPr>
                                <w:b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first time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 w:rsidR="00F92F5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Census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is available online. </w:t>
                            </w:r>
                            <w:r w:rsidR="00871E6D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We at 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Generations </w:t>
                            </w:r>
                            <w:proofErr w:type="gramStart"/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on Line</w:t>
                            </w:r>
                            <w:proofErr w:type="gramEnd"/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know how important it is that all seniors are counted</w:t>
                            </w:r>
                            <w:r w:rsidR="006D6A56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*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72C0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We want to help ensure</w:t>
                            </w:r>
                            <w:r w:rsidR="00D72C08" w:rsidRPr="00AE337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all seniors are counted</w:t>
                            </w:r>
                            <w:r w:rsidR="00D72C0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and that </w:t>
                            </w:r>
                            <w:r w:rsidR="00D72C08" w:rsidRPr="00AE337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older adults feel capable, confident and secure enough to fill out the 2020 </w:t>
                            </w:r>
                            <w:r w:rsidR="00F92F5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Census</w:t>
                            </w:r>
                            <w:r w:rsidR="00D72C08" w:rsidRPr="00AE337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2C08" w:rsidRPr="00E80979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online</w:t>
                            </w:r>
                            <w:r w:rsidR="00E80979" w:rsidRPr="00E80979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.</w:t>
                            </w:r>
                            <w:r w:rsidR="006D6A56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*The Older Americans Act uses Census counts for funding amounts to centers and service for the elderly.</w:t>
                            </w:r>
                            <w:r w:rsidR="00D72C08"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2C0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br/>
                            </w:r>
                            <w:r w:rsidR="00D72C0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br/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From focus groups</w:t>
                            </w:r>
                            <w:r w:rsidR="006F244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,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we learned some </w:t>
                            </w:r>
                            <w:r w:rsidR="00827509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seniors 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do not want to file online using their own internet for security reasons</w:t>
                            </w:r>
                            <w:r w:rsidR="006F244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;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others did not want to let a stranger (</w:t>
                            </w:r>
                            <w:r w:rsidR="00F92F5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Census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worker) ever come into their home. </w:t>
                            </w:r>
                            <w:r w:rsidR="00E80979" w:rsidRPr="00E80979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Although </w:t>
                            </w:r>
                            <w:r w:rsidRPr="00E80979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paper copies w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ill be available, seniors must request one, </w:t>
                            </w:r>
                            <w:r w:rsidR="006F244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or wait for three non-responses, 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adding another dimension to the </w:t>
                            </w:r>
                            <w:r w:rsidR="00F92F5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Census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. We saw the need to give older adults the confidence and skills to fill out the 2020 </w:t>
                            </w:r>
                            <w:r w:rsidR="00F92F5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Census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online</w:t>
                            </w:r>
                            <w:r w:rsidR="00827509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7D4859" w:rsidRDefault="007D4859" w:rsidP="007D4859">
                            <w:pPr>
                              <w:ind w:left="990" w:right="630"/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Since you are already reaching out to older adults with technology</w:t>
                            </w:r>
                            <w:r w:rsidR="006F244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we know 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Sip &amp; Swipe Café</w:t>
                            </w:r>
                            <w:r w:rsidRPr="00C23AD0">
                              <w:rPr>
                                <w:rFonts w:cstheme="minorHAnsi"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®</w:t>
                            </w:r>
                            <w:r w:rsidRPr="00C23AD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locations </w:t>
                            </w:r>
                            <w: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are perfect for this outreach!</w:t>
                            </w:r>
                            <w:r w:rsidR="00786E3C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6E3C" w:rsidRPr="00AE3378">
                              <w:rPr>
                                <w:w w:val="95"/>
                                <w:sz w:val="28"/>
                                <w:szCs w:val="28"/>
                              </w:rPr>
                              <w:t>T</w:t>
                            </w:r>
                            <w:r w:rsidR="00786E3C" w:rsidRPr="00AE337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here will be no surveys or paperwork collected. </w:t>
                            </w:r>
                            <w:proofErr w:type="gramStart"/>
                            <w:r w:rsidR="00786E3C" w:rsidRPr="00AE337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Of course</w:t>
                            </w:r>
                            <w:proofErr w:type="gramEnd"/>
                            <w:r w:rsidR="00786E3C" w:rsidRPr="00AE337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we would love to hear an interesting story of a learner to share with funders!</w:t>
                            </w:r>
                          </w:p>
                          <w:p w:rsidR="007D4859" w:rsidRDefault="007712FB" w:rsidP="007D485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1080"/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7E4410" w:rsidRPr="00723010">
                                <w:rPr>
                                  <w:rStyle w:val="Hyperlink"/>
                                  <w:w w:val="95"/>
                                  <w:sz w:val="28"/>
                                  <w:szCs w:val="28"/>
                                </w:rPr>
                                <w:t>www.Easy</w:t>
                              </w:r>
                              <w:r w:rsidR="00F92F50">
                                <w:rPr>
                                  <w:rStyle w:val="Hyperlink"/>
                                  <w:w w:val="95"/>
                                  <w:sz w:val="28"/>
                                  <w:szCs w:val="28"/>
                                </w:rPr>
                                <w:t>Census</w:t>
                              </w:r>
                              <w:r w:rsidR="007E4410" w:rsidRPr="00723010">
                                <w:rPr>
                                  <w:rStyle w:val="Hyperlink"/>
                                  <w:w w:val="95"/>
                                  <w:sz w:val="28"/>
                                  <w:szCs w:val="28"/>
                                </w:rPr>
                                <w:t>Help.org</w:t>
                              </w:r>
                            </w:hyperlink>
                            <w:r w:rsidR="007E441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4859" w:rsidRPr="00AE337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is an interactive tutorial, teaching a new tablet user</w:t>
                            </w:r>
                            <w:r w:rsidR="007E4410" w:rsidRPr="00E80979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,</w:t>
                            </w:r>
                            <w:r w:rsidR="007D4859" w:rsidRPr="00E80979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="006D6A56" w:rsidRPr="00E80979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techno-timid </w:t>
                            </w:r>
                            <w:r w:rsidR="007D4859" w:rsidRPr="00E80979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current tablet user</w:t>
                            </w:r>
                            <w:r w:rsidR="007E4410" w:rsidRPr="00E80979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,</w:t>
                            </w:r>
                            <w:r w:rsidR="007D4859" w:rsidRPr="00E80979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to practice the specific skills need</w:t>
                            </w:r>
                            <w:r w:rsidR="007D4859" w:rsidRPr="00AE337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ed for filling out the 2020 </w:t>
                            </w:r>
                            <w:r w:rsidR="00F92F5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Census</w:t>
                            </w:r>
                            <w:r w:rsidR="007D4859" w:rsidRPr="00AE337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online. </w:t>
                            </w:r>
                            <w:r w:rsidR="007A0690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7D4859" w:rsidRPr="00AE3378" w:rsidRDefault="00D72C08" w:rsidP="007D485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ind w:left="1080"/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We have also </w:t>
                            </w:r>
                            <w:r w:rsidR="007D4859" w:rsidRPr="00AE3378">
                              <w:rPr>
                                <w:b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made this program available for use on PC and </w:t>
                            </w:r>
                            <w:r w:rsidR="007D4859" w:rsidRPr="003502AD">
                              <w:rPr>
                                <w:b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laptops as well</w:t>
                            </w:r>
                            <w:r w:rsidR="007D4859" w:rsidRPr="00AE337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. In the tablet version there is some skill teaching for newbies</w:t>
                            </w:r>
                            <w:r w:rsidR="006F244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;</w:t>
                            </w:r>
                            <w:r w:rsidR="007D4859" w:rsidRPr="00AE337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there is not on the PC version. In BOTH we provide education in the skills needed to fil</w:t>
                            </w:r>
                            <w:r w:rsidR="006F244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l</w:t>
                            </w:r>
                            <w:r w:rsidR="007D4859" w:rsidRPr="00AE337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out online forms. </w:t>
                            </w:r>
                          </w:p>
                          <w:p w:rsidR="001A4342" w:rsidRDefault="001A4342" w:rsidP="007D4859">
                            <w:pPr>
                              <w:ind w:left="990"/>
                            </w:pPr>
                          </w:p>
                          <w:p w:rsidR="001A4342" w:rsidRDefault="001A4342"/>
                          <w:p w:rsidR="001A4342" w:rsidRDefault="001A4342"/>
                          <w:p w:rsidR="001A4342" w:rsidRDefault="001A4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-3pt;margin-top:5.45pt;width:582.35pt;height:652pt;z-index:503286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" filled="f" stroked="f" strokeweight=".5pt">
                <v:textbox>
                  <w:txbxContent>
                    <w:p w:rsidR="00153D21" w:rsidRDefault="00E3220C" w:rsidP="008127F9">
                      <w:pPr>
                        <w:shd w:val="clear" w:color="auto" w:fill="FFFFFF" w:themeFill="background1"/>
                        <w:ind w:right="820"/>
                        <w:jc w:val="right"/>
                        <w:rPr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45A6F01" wp14:editId="7C615C31">
                            <wp:extent cx="2213022" cy="1362282"/>
                            <wp:effectExtent l="152400" t="266700" r="149225" b="2762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Census image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909582">
                                      <a:off x="0" y="0"/>
                                      <a:ext cx="2253603" cy="13872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3D21" w:rsidRDefault="00153D21" w:rsidP="00153D21">
                      <w:pPr>
                        <w:shd w:val="clear" w:color="auto" w:fill="FFFFFF" w:themeFill="background1"/>
                        <w:jc w:val="center"/>
                        <w:rPr>
                          <w:color w:val="E36C0A" w:themeColor="accent6" w:themeShade="BF"/>
                          <w:sz w:val="36"/>
                          <w:szCs w:val="36"/>
                        </w:rPr>
                      </w:pPr>
                    </w:p>
                    <w:p w:rsidR="001A4342" w:rsidRDefault="007D6139" w:rsidP="007D4859">
                      <w:pPr>
                        <w:ind w:left="1080" w:right="630"/>
                      </w:pP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As you may have heard, this is the </w:t>
                      </w:r>
                      <w:r w:rsidRPr="00C23AD0">
                        <w:rPr>
                          <w:b/>
                          <w:color w:val="231F20"/>
                          <w:w w:val="95"/>
                          <w:sz w:val="28"/>
                          <w:szCs w:val="28"/>
                        </w:rPr>
                        <w:t>first time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the </w:t>
                      </w:r>
                      <w:r w:rsidR="00F92F5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Census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is available online. </w:t>
                      </w:r>
                      <w:r w:rsidR="00871E6D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We at 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Generations on Line know how important it is that all seniors are counted</w:t>
                      </w:r>
                      <w:r w:rsidR="006D6A56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*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. </w:t>
                      </w:r>
                      <w:r w:rsidR="00D72C0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We want to help ensure</w:t>
                      </w:r>
                      <w:r w:rsidR="00D72C08" w:rsidRPr="00AE337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all seniors are counted</w:t>
                      </w:r>
                      <w:r w:rsidR="00D72C0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and that </w:t>
                      </w:r>
                      <w:r w:rsidR="00D72C08" w:rsidRPr="00AE337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older adults feel capable, confident and secure enough to fill out the 2020 </w:t>
                      </w:r>
                      <w:r w:rsidR="00F92F5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Census</w:t>
                      </w:r>
                      <w:r w:rsidR="00D72C08" w:rsidRPr="00AE337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r w:rsidR="00D72C08" w:rsidRPr="00E80979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online</w:t>
                      </w:r>
                      <w:r w:rsidR="00E80979" w:rsidRPr="00E80979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.</w:t>
                      </w:r>
                      <w:r w:rsidR="006D6A56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*The Older Americans Act uses Census counts for funding amounts to centers and service for the elderly.</w:t>
                      </w:r>
                      <w:r w:rsidR="00D72C08"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r w:rsidR="00D72C0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br/>
                      </w:r>
                      <w:r w:rsidR="00D72C0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br/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From focus groups</w:t>
                      </w:r>
                      <w:r w:rsidR="006F244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,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we learned some </w:t>
                      </w:r>
                      <w:r w:rsidR="00827509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seniors 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do not want to file online using their own internet for security reasons</w:t>
                      </w:r>
                      <w:r w:rsidR="006F244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;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others did not want to let a stranger (</w:t>
                      </w:r>
                      <w:r w:rsidR="00F92F5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Census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worker) ever come into their home. </w:t>
                      </w:r>
                      <w:r w:rsidR="00E80979" w:rsidRPr="00E80979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Although </w:t>
                      </w:r>
                      <w:r w:rsidRPr="00E80979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paper copies w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ill be available, seniors must request one, </w:t>
                      </w:r>
                      <w:r w:rsidR="006F244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or wait for three non-responses, 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adding another dimension to the </w:t>
                      </w:r>
                      <w:r w:rsidR="00F92F5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Census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. We saw the need to give older adults the confidence and skills to fill out the 2020 </w:t>
                      </w:r>
                      <w:r w:rsidR="00F92F5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Census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online</w:t>
                      </w:r>
                      <w:r w:rsidR="00827509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7D4859" w:rsidRDefault="007D4859" w:rsidP="007D4859">
                      <w:pPr>
                        <w:ind w:left="990" w:right="630"/>
                        <w:rPr>
                          <w:color w:val="231F20"/>
                          <w:w w:val="95"/>
                          <w:sz w:val="28"/>
                          <w:szCs w:val="28"/>
                        </w:rPr>
                      </w:pPr>
                      <w:r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Since you are already reaching out to older adults with technology</w:t>
                      </w:r>
                      <w:r w:rsidR="006F244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we know 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Sip &amp; Swipe Café</w:t>
                      </w:r>
                      <w:r w:rsidRPr="00C23AD0">
                        <w:rPr>
                          <w:rFonts w:cstheme="minorHAnsi"/>
                          <w:color w:val="231F20"/>
                          <w:w w:val="95"/>
                          <w:sz w:val="28"/>
                          <w:szCs w:val="28"/>
                        </w:rPr>
                        <w:t>®</w:t>
                      </w:r>
                      <w:r w:rsidRPr="00C23AD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locations </w:t>
                      </w:r>
                      <w:r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are perfect for this outreach!</w:t>
                      </w:r>
                      <w:r w:rsidR="00786E3C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r w:rsidR="00786E3C" w:rsidRPr="00AE3378">
                        <w:rPr>
                          <w:w w:val="95"/>
                          <w:sz w:val="28"/>
                          <w:szCs w:val="28"/>
                        </w:rPr>
                        <w:t>T</w:t>
                      </w:r>
                      <w:r w:rsidR="00786E3C" w:rsidRPr="00AE337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here will be no surveys or paperwork collected. Of course we would love to hear an interesting story of a learner to share with funders!</w:t>
                      </w:r>
                    </w:p>
                    <w:p w:rsidR="007D4859" w:rsidRDefault="00554566" w:rsidP="007D485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1080"/>
                        <w:rPr>
                          <w:color w:val="231F20"/>
                          <w:w w:val="95"/>
                          <w:sz w:val="28"/>
                          <w:szCs w:val="28"/>
                        </w:rPr>
                      </w:pPr>
                      <w:hyperlink r:id="rId15" w:history="1">
                        <w:r w:rsidR="007E4410" w:rsidRPr="00723010">
                          <w:rPr>
                            <w:rStyle w:val="Hyperlink"/>
                            <w:w w:val="95"/>
                            <w:sz w:val="28"/>
                            <w:szCs w:val="28"/>
                          </w:rPr>
                          <w:t>www.Easy</w:t>
                        </w:r>
                        <w:r w:rsidR="00F92F50">
                          <w:rPr>
                            <w:rStyle w:val="Hyperlink"/>
                            <w:w w:val="95"/>
                            <w:sz w:val="28"/>
                            <w:szCs w:val="28"/>
                          </w:rPr>
                          <w:t>Census</w:t>
                        </w:r>
                        <w:r w:rsidR="007E4410" w:rsidRPr="00723010">
                          <w:rPr>
                            <w:rStyle w:val="Hyperlink"/>
                            <w:w w:val="95"/>
                            <w:sz w:val="28"/>
                            <w:szCs w:val="28"/>
                          </w:rPr>
                          <w:t>Help.org</w:t>
                        </w:r>
                      </w:hyperlink>
                      <w:r w:rsidR="007E441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</w:t>
                      </w:r>
                      <w:r w:rsidR="007D4859" w:rsidRPr="00AE337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is an interactive tutorial, teaching a new tablet user</w:t>
                      </w:r>
                      <w:r w:rsidR="007E4410" w:rsidRPr="00E80979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,</w:t>
                      </w:r>
                      <w:r w:rsidR="007D4859" w:rsidRPr="00E80979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or</w:t>
                      </w:r>
                      <w:r w:rsidR="006D6A56" w:rsidRPr="00E80979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techno-timid </w:t>
                      </w:r>
                      <w:r w:rsidR="007D4859" w:rsidRPr="00E80979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current tablet user</w:t>
                      </w:r>
                      <w:r w:rsidR="007E4410" w:rsidRPr="00E80979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,</w:t>
                      </w:r>
                      <w:r w:rsidR="007D4859" w:rsidRPr="00E80979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to practice the specific skills need</w:t>
                      </w:r>
                      <w:r w:rsidR="007D4859" w:rsidRPr="00AE337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ed for filling out the 2020 </w:t>
                      </w:r>
                      <w:r w:rsidR="00F92F5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Census</w:t>
                      </w:r>
                      <w:r w:rsidR="007D4859" w:rsidRPr="00AE337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online. </w:t>
                      </w:r>
                      <w:r w:rsidR="007A0690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br/>
                      </w:r>
                    </w:p>
                    <w:p w:rsidR="007D4859" w:rsidRPr="00AE3378" w:rsidRDefault="00D72C08" w:rsidP="007D4859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ind w:left="1080"/>
                        <w:rPr>
                          <w:color w:val="231F20"/>
                          <w:w w:val="95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231F20"/>
                          <w:w w:val="95"/>
                          <w:sz w:val="28"/>
                          <w:szCs w:val="28"/>
                        </w:rPr>
                        <w:t xml:space="preserve">We have also </w:t>
                      </w:r>
                      <w:r w:rsidR="007D4859" w:rsidRPr="00AE3378">
                        <w:rPr>
                          <w:b/>
                          <w:color w:val="231F20"/>
                          <w:w w:val="95"/>
                          <w:sz w:val="28"/>
                          <w:szCs w:val="28"/>
                        </w:rPr>
                        <w:t xml:space="preserve">made this program available for use on PC and </w:t>
                      </w:r>
                      <w:r w:rsidR="007D4859" w:rsidRPr="003502AD">
                        <w:rPr>
                          <w:b/>
                          <w:color w:val="231F20"/>
                          <w:w w:val="95"/>
                          <w:sz w:val="28"/>
                          <w:szCs w:val="28"/>
                        </w:rPr>
                        <w:t>laptops as well</w:t>
                      </w:r>
                      <w:r w:rsidR="007D4859" w:rsidRPr="00AE337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. In the tablet version there is some skill teaching for newbies</w:t>
                      </w:r>
                      <w:r w:rsidR="006F244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;</w:t>
                      </w:r>
                      <w:r w:rsidR="007D4859" w:rsidRPr="00AE337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there is not on the PC version. In BOTH we provide education in the skills needed to fil</w:t>
                      </w:r>
                      <w:r w:rsidR="006F244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l</w:t>
                      </w:r>
                      <w:bookmarkStart w:id="1" w:name="_GoBack"/>
                      <w:bookmarkEnd w:id="1"/>
                      <w:r w:rsidR="007D4859" w:rsidRPr="00AE337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out online forms. </w:t>
                      </w:r>
                    </w:p>
                    <w:p w:rsidR="001A4342" w:rsidRDefault="001A4342" w:rsidP="007D4859">
                      <w:pPr>
                        <w:ind w:left="990"/>
                      </w:pPr>
                    </w:p>
                    <w:p w:rsidR="001A4342" w:rsidRDefault="001A4342"/>
                    <w:p w:rsidR="001A4342" w:rsidRDefault="001A4342"/>
                    <w:p w:rsidR="001A4342" w:rsidRDefault="001A4342"/>
                  </w:txbxContent>
                </v:textbox>
              </v:shape>
            </w:pict>
          </mc:Fallback>
        </mc:AlternateContent>
      </w:r>
    </w:p>
    <w:p w:rsidR="00A64A24" w:rsidRDefault="00A64A24" w:rsidP="005772D3">
      <w:pPr>
        <w:pStyle w:val="BodyText"/>
        <w:ind w:left="720"/>
        <w:jc w:val="center"/>
        <w:rPr>
          <w:rFonts w:ascii="Calibri"/>
          <w:sz w:val="20"/>
        </w:rPr>
      </w:pPr>
    </w:p>
    <w:p w:rsidR="00F765C7" w:rsidRDefault="00F765C7" w:rsidP="005772D3">
      <w:pPr>
        <w:ind w:left="720"/>
      </w:pPr>
    </w:p>
    <w:p w:rsidR="00F765C7" w:rsidRDefault="00F765C7" w:rsidP="005772D3">
      <w:pPr>
        <w:ind w:left="720"/>
        <w:jc w:val="center"/>
      </w:pPr>
    </w:p>
    <w:p w:rsidR="00434F70" w:rsidRDefault="00434F70" w:rsidP="005772D3">
      <w:pPr>
        <w:ind w:left="720" w:right="1440"/>
      </w:pPr>
    </w:p>
    <w:p w:rsidR="00A64A24" w:rsidRDefault="00A64A24" w:rsidP="005772D3">
      <w:pPr>
        <w:ind w:left="720"/>
      </w:pPr>
    </w:p>
    <w:p w:rsidR="00F127C7" w:rsidRDefault="00F127C7" w:rsidP="005772D3">
      <w:pPr>
        <w:ind w:left="720"/>
      </w:pPr>
    </w:p>
    <w:p w:rsidR="00EF0E45" w:rsidRDefault="00F127C7" w:rsidP="00EF0E45">
      <w:pPr>
        <w:ind w:left="1080" w:right="630"/>
        <w:rPr>
          <w:color w:val="231F20"/>
          <w:w w:val="95"/>
          <w:sz w:val="26"/>
          <w:szCs w:val="26"/>
        </w:rPr>
      </w:pPr>
      <w:r>
        <w:br w:type="page"/>
      </w:r>
    </w:p>
    <w:p w:rsidR="00050B47" w:rsidRPr="00AE3378" w:rsidRDefault="000B22EC" w:rsidP="00AE3378">
      <w:pPr>
        <w:pStyle w:val="ListParagraph"/>
        <w:numPr>
          <w:ilvl w:val="0"/>
          <w:numId w:val="27"/>
        </w:numPr>
        <w:ind w:left="1080"/>
        <w:rPr>
          <w:color w:val="231F20"/>
          <w:w w:val="95"/>
          <w:sz w:val="28"/>
          <w:szCs w:val="28"/>
        </w:rPr>
      </w:pPr>
      <w:r w:rsidRPr="00AE3378">
        <w:rPr>
          <w:color w:val="231F20"/>
          <w:w w:val="95"/>
          <w:sz w:val="28"/>
          <w:szCs w:val="28"/>
        </w:rPr>
        <w:lastRenderedPageBreak/>
        <w:t>T</w:t>
      </w:r>
      <w:r w:rsidR="00DB7652" w:rsidRPr="00AE3378">
        <w:rPr>
          <w:color w:val="231F20"/>
          <w:w w:val="95"/>
          <w:sz w:val="28"/>
          <w:szCs w:val="28"/>
        </w:rPr>
        <w:t xml:space="preserve">his is a </w:t>
      </w:r>
      <w:r w:rsidR="00DB7652" w:rsidRPr="00E80979">
        <w:rPr>
          <w:color w:val="231F20"/>
          <w:w w:val="95"/>
          <w:sz w:val="28"/>
          <w:szCs w:val="28"/>
        </w:rPr>
        <w:t>free standing</w:t>
      </w:r>
      <w:r w:rsidR="006D6A56" w:rsidRPr="00E80979">
        <w:rPr>
          <w:color w:val="231F20"/>
          <w:w w:val="95"/>
          <w:sz w:val="28"/>
          <w:szCs w:val="28"/>
        </w:rPr>
        <w:t>,</w:t>
      </w:r>
      <w:r w:rsidR="00DB7652" w:rsidRPr="00E80979">
        <w:rPr>
          <w:color w:val="231F20"/>
          <w:w w:val="95"/>
          <w:sz w:val="28"/>
          <w:szCs w:val="28"/>
        </w:rPr>
        <w:t xml:space="preserve"> web-based</w:t>
      </w:r>
      <w:r w:rsidRPr="00AE3378">
        <w:rPr>
          <w:color w:val="231F20"/>
          <w:w w:val="95"/>
          <w:sz w:val="28"/>
          <w:szCs w:val="28"/>
        </w:rPr>
        <w:t xml:space="preserve"> </w:t>
      </w:r>
      <w:r w:rsidR="00DC18D2" w:rsidRPr="00AE3378">
        <w:rPr>
          <w:color w:val="231F20"/>
          <w:w w:val="95"/>
          <w:sz w:val="28"/>
          <w:szCs w:val="28"/>
        </w:rPr>
        <w:t>program.</w:t>
      </w:r>
      <w:r w:rsidR="00DB7652" w:rsidRPr="00AE3378">
        <w:rPr>
          <w:color w:val="231F20"/>
          <w:w w:val="95"/>
          <w:sz w:val="28"/>
          <w:szCs w:val="28"/>
        </w:rPr>
        <w:t xml:space="preserve"> Seniors </w:t>
      </w:r>
      <w:r w:rsidR="00DB7652" w:rsidRPr="00AE3378">
        <w:rPr>
          <w:b/>
          <w:color w:val="231F20"/>
          <w:w w:val="95"/>
          <w:sz w:val="28"/>
          <w:szCs w:val="28"/>
        </w:rPr>
        <w:t>do not</w:t>
      </w:r>
      <w:r w:rsidR="00DB7652" w:rsidRPr="00AE3378">
        <w:rPr>
          <w:color w:val="231F20"/>
          <w:w w:val="95"/>
          <w:sz w:val="28"/>
          <w:szCs w:val="28"/>
        </w:rPr>
        <w:t xml:space="preserve"> have to have taken part in </w:t>
      </w:r>
      <w:r w:rsidR="00D72C08">
        <w:rPr>
          <w:color w:val="231F20"/>
          <w:w w:val="95"/>
          <w:sz w:val="28"/>
          <w:szCs w:val="28"/>
        </w:rPr>
        <w:br/>
      </w:r>
      <w:r w:rsidR="00DB7652" w:rsidRPr="00AE3378">
        <w:rPr>
          <w:color w:val="231F20"/>
          <w:w w:val="95"/>
          <w:sz w:val="28"/>
          <w:szCs w:val="28"/>
        </w:rPr>
        <w:t xml:space="preserve">Sip &amp; Swipe to use the tutorial. </w:t>
      </w:r>
      <w:r w:rsidR="00283799" w:rsidRPr="00AE3378">
        <w:rPr>
          <w:color w:val="231F20"/>
          <w:w w:val="95"/>
          <w:sz w:val="28"/>
          <w:szCs w:val="28"/>
        </w:rPr>
        <w:t xml:space="preserve">You can </w:t>
      </w:r>
      <w:r w:rsidR="005C53B6" w:rsidRPr="00AE3378">
        <w:rPr>
          <w:color w:val="231F20"/>
          <w:w w:val="95"/>
          <w:sz w:val="28"/>
          <w:szCs w:val="28"/>
        </w:rPr>
        <w:t xml:space="preserve">use coaches at your facilities to offer seniors </w:t>
      </w:r>
      <w:r w:rsidR="00553578" w:rsidRPr="00AE3378">
        <w:rPr>
          <w:color w:val="231F20"/>
          <w:w w:val="95"/>
          <w:sz w:val="28"/>
          <w:szCs w:val="28"/>
        </w:rPr>
        <w:t xml:space="preserve">support with the </w:t>
      </w:r>
      <w:r w:rsidR="00735BD0" w:rsidRPr="00AE3378">
        <w:rPr>
          <w:color w:val="231F20"/>
          <w:w w:val="95"/>
          <w:sz w:val="28"/>
          <w:szCs w:val="28"/>
        </w:rPr>
        <w:t xml:space="preserve">new </w:t>
      </w:r>
      <w:r w:rsidR="005C53B6" w:rsidRPr="00AE3378">
        <w:rPr>
          <w:color w:val="231F20"/>
          <w:w w:val="95"/>
          <w:sz w:val="28"/>
          <w:szCs w:val="28"/>
        </w:rPr>
        <w:t>tutorial (</w:t>
      </w:r>
      <w:r w:rsidRPr="00AE3378">
        <w:rPr>
          <w:color w:val="231F20"/>
          <w:w w:val="95"/>
          <w:sz w:val="28"/>
          <w:szCs w:val="28"/>
        </w:rPr>
        <w:t>Note</w:t>
      </w:r>
      <w:r w:rsidR="006F2448">
        <w:rPr>
          <w:color w:val="231F20"/>
          <w:w w:val="95"/>
          <w:sz w:val="28"/>
          <w:szCs w:val="28"/>
        </w:rPr>
        <w:t>,</w:t>
      </w:r>
      <w:r w:rsidRPr="00AE3378">
        <w:rPr>
          <w:color w:val="231F20"/>
          <w:w w:val="95"/>
          <w:sz w:val="28"/>
          <w:szCs w:val="28"/>
        </w:rPr>
        <w:t xml:space="preserve"> by LAW </w:t>
      </w:r>
      <w:r w:rsidR="005C53B6" w:rsidRPr="00AE3378">
        <w:rPr>
          <w:color w:val="231F20"/>
          <w:w w:val="95"/>
          <w:sz w:val="28"/>
          <w:szCs w:val="28"/>
        </w:rPr>
        <w:t>no one can help someone</w:t>
      </w:r>
      <w:r w:rsidR="006F2448">
        <w:rPr>
          <w:color w:val="231F20"/>
          <w:w w:val="95"/>
          <w:sz w:val="28"/>
          <w:szCs w:val="28"/>
        </w:rPr>
        <w:t xml:space="preserve"> else</w:t>
      </w:r>
      <w:r w:rsidR="005C53B6" w:rsidRPr="00AE3378">
        <w:rPr>
          <w:color w:val="231F20"/>
          <w:w w:val="95"/>
          <w:sz w:val="28"/>
          <w:szCs w:val="28"/>
        </w:rPr>
        <w:t xml:space="preserve"> fill out </w:t>
      </w:r>
      <w:r w:rsidR="006F2448">
        <w:rPr>
          <w:color w:val="231F20"/>
          <w:w w:val="95"/>
          <w:sz w:val="28"/>
          <w:szCs w:val="28"/>
        </w:rPr>
        <w:t xml:space="preserve">the </w:t>
      </w:r>
      <w:r w:rsidR="005C53B6" w:rsidRPr="00AE3378">
        <w:rPr>
          <w:color w:val="231F20"/>
          <w:w w:val="95"/>
          <w:sz w:val="28"/>
          <w:szCs w:val="28"/>
        </w:rPr>
        <w:t xml:space="preserve">actual </w:t>
      </w:r>
      <w:r w:rsidR="00F92F50">
        <w:rPr>
          <w:color w:val="231F20"/>
          <w:w w:val="95"/>
          <w:sz w:val="28"/>
          <w:szCs w:val="28"/>
        </w:rPr>
        <w:t>Census</w:t>
      </w:r>
      <w:r w:rsidR="005C53B6" w:rsidRPr="00AE3378">
        <w:rPr>
          <w:color w:val="231F20"/>
          <w:w w:val="95"/>
          <w:sz w:val="28"/>
          <w:szCs w:val="28"/>
        </w:rPr>
        <w:t>)</w:t>
      </w:r>
      <w:r w:rsidR="002C7F70" w:rsidRPr="00AE3378">
        <w:rPr>
          <w:color w:val="231F20"/>
          <w:w w:val="95"/>
          <w:sz w:val="28"/>
          <w:szCs w:val="28"/>
        </w:rPr>
        <w:t xml:space="preserve">. </w:t>
      </w:r>
      <w:r w:rsidR="00361C15">
        <w:rPr>
          <w:color w:val="231F20"/>
          <w:w w:val="95"/>
          <w:sz w:val="28"/>
          <w:szCs w:val="28"/>
        </w:rPr>
        <w:br/>
      </w:r>
    </w:p>
    <w:p w:rsidR="0035052F" w:rsidRPr="00AE3378" w:rsidRDefault="0035052F" w:rsidP="00AE3378">
      <w:pPr>
        <w:pStyle w:val="ListParagraph"/>
        <w:numPr>
          <w:ilvl w:val="0"/>
          <w:numId w:val="27"/>
        </w:numPr>
        <w:ind w:left="1080"/>
        <w:rPr>
          <w:color w:val="231F20"/>
          <w:w w:val="95"/>
          <w:sz w:val="28"/>
          <w:szCs w:val="28"/>
        </w:rPr>
      </w:pPr>
      <w:r w:rsidRPr="00AE3378">
        <w:rPr>
          <w:b/>
          <w:color w:val="231F20"/>
          <w:w w:val="95"/>
          <w:sz w:val="28"/>
          <w:szCs w:val="28"/>
        </w:rPr>
        <w:t>NO downloading is required!</w:t>
      </w:r>
      <w:r w:rsidRPr="00AE3378">
        <w:rPr>
          <w:color w:val="231F20"/>
          <w:w w:val="95"/>
          <w:sz w:val="28"/>
          <w:szCs w:val="28"/>
        </w:rPr>
        <w:t xml:space="preserve"> We have made this a web-based tutorial. You can simply bookmark the website on each device or place it on the homepage of the device</w:t>
      </w:r>
      <w:r w:rsidR="007E4410">
        <w:rPr>
          <w:color w:val="231F20"/>
          <w:w w:val="95"/>
          <w:sz w:val="28"/>
          <w:szCs w:val="28"/>
        </w:rPr>
        <w:t xml:space="preserve"> (Detailed information on how to do this will be provided)</w:t>
      </w:r>
      <w:r w:rsidRPr="00AE3378">
        <w:rPr>
          <w:color w:val="231F20"/>
          <w:w w:val="95"/>
          <w:sz w:val="28"/>
          <w:szCs w:val="28"/>
        </w:rPr>
        <w:t>.</w:t>
      </w:r>
      <w:r w:rsidR="00361C15">
        <w:rPr>
          <w:color w:val="231F20"/>
          <w:w w:val="95"/>
          <w:sz w:val="28"/>
          <w:szCs w:val="28"/>
        </w:rPr>
        <w:br/>
      </w:r>
    </w:p>
    <w:p w:rsidR="009271F4" w:rsidRPr="009271F4" w:rsidRDefault="009271F4" w:rsidP="00047608">
      <w:pPr>
        <w:pStyle w:val="ListParagraph"/>
        <w:numPr>
          <w:ilvl w:val="0"/>
          <w:numId w:val="27"/>
        </w:numPr>
        <w:ind w:left="1080"/>
        <w:rPr>
          <w:color w:val="231F20"/>
          <w:w w:val="95"/>
          <w:sz w:val="28"/>
          <w:szCs w:val="28"/>
        </w:rPr>
      </w:pPr>
      <w:r>
        <w:rPr>
          <w:w w:val="95"/>
          <w:sz w:val="28"/>
          <w:szCs w:val="28"/>
        </w:rPr>
        <w:t>We are telling you now</w:t>
      </w:r>
      <w:r w:rsidR="006F2448">
        <w:rPr>
          <w:w w:val="95"/>
          <w:sz w:val="28"/>
          <w:szCs w:val="28"/>
        </w:rPr>
        <w:t>,</w:t>
      </w:r>
      <w:r>
        <w:rPr>
          <w:w w:val="95"/>
          <w:sz w:val="28"/>
          <w:szCs w:val="28"/>
        </w:rPr>
        <w:t xml:space="preserve"> to </w:t>
      </w:r>
      <w:r w:rsidRPr="00A32A72">
        <w:rPr>
          <w:color w:val="231F20"/>
          <w:w w:val="95"/>
          <w:sz w:val="28"/>
          <w:szCs w:val="28"/>
        </w:rPr>
        <w:t>give you as much advance notice as possible for planning purposes</w:t>
      </w:r>
      <w:r>
        <w:rPr>
          <w:color w:val="231F20"/>
          <w:w w:val="95"/>
          <w:sz w:val="28"/>
          <w:szCs w:val="28"/>
        </w:rPr>
        <w:t xml:space="preserve"> for this program</w:t>
      </w:r>
      <w:r>
        <w:rPr>
          <w:b/>
          <w:color w:val="231F20"/>
          <w:w w:val="95"/>
          <w:sz w:val="28"/>
          <w:szCs w:val="28"/>
        </w:rPr>
        <w:t>.</w:t>
      </w:r>
      <w:r>
        <w:rPr>
          <w:b/>
          <w:color w:val="231F20"/>
          <w:w w:val="95"/>
          <w:sz w:val="28"/>
          <w:szCs w:val="28"/>
        </w:rPr>
        <w:br/>
      </w:r>
    </w:p>
    <w:p w:rsidR="00A32A72" w:rsidRDefault="00F65A11" w:rsidP="00047608">
      <w:pPr>
        <w:pStyle w:val="ListParagraph"/>
        <w:numPr>
          <w:ilvl w:val="0"/>
          <w:numId w:val="27"/>
        </w:numPr>
        <w:ind w:left="1080"/>
        <w:rPr>
          <w:color w:val="231F20"/>
          <w:w w:val="95"/>
          <w:sz w:val="28"/>
          <w:szCs w:val="28"/>
        </w:rPr>
      </w:pPr>
      <w:r w:rsidRPr="00A32A72">
        <w:rPr>
          <w:b/>
          <w:color w:val="231F20"/>
          <w:w w:val="95"/>
          <w:sz w:val="28"/>
          <w:szCs w:val="28"/>
        </w:rPr>
        <w:t>On or b</w:t>
      </w:r>
      <w:r w:rsidR="001204FE" w:rsidRPr="00A32A72">
        <w:rPr>
          <w:b/>
          <w:color w:val="231F20"/>
          <w:w w:val="95"/>
          <w:sz w:val="28"/>
          <w:szCs w:val="28"/>
        </w:rPr>
        <w:t>etween March 1</w:t>
      </w:r>
      <w:r w:rsidR="006F2448">
        <w:rPr>
          <w:b/>
          <w:color w:val="231F20"/>
          <w:w w:val="95"/>
          <w:sz w:val="28"/>
          <w:szCs w:val="28"/>
        </w:rPr>
        <w:t>4</w:t>
      </w:r>
      <w:r w:rsidR="001204FE" w:rsidRPr="00A32A72">
        <w:rPr>
          <w:b/>
          <w:color w:val="231F20"/>
          <w:w w:val="95"/>
          <w:sz w:val="28"/>
          <w:szCs w:val="28"/>
        </w:rPr>
        <w:t>-20</w:t>
      </w:r>
      <w:r w:rsidRPr="00A32A72">
        <w:rPr>
          <w:color w:val="231F20"/>
          <w:w w:val="95"/>
          <w:sz w:val="28"/>
          <w:szCs w:val="28"/>
        </w:rPr>
        <w:t xml:space="preserve"> </w:t>
      </w:r>
      <w:proofErr w:type="gramStart"/>
      <w:r w:rsidRPr="00A32A72">
        <w:rPr>
          <w:color w:val="231F20"/>
          <w:w w:val="95"/>
          <w:sz w:val="28"/>
          <w:szCs w:val="28"/>
        </w:rPr>
        <w:t>the majority of</w:t>
      </w:r>
      <w:proofErr w:type="gramEnd"/>
      <w:r w:rsidR="001204FE" w:rsidRPr="00A32A72">
        <w:rPr>
          <w:color w:val="231F20"/>
          <w:w w:val="95"/>
          <w:sz w:val="28"/>
          <w:szCs w:val="28"/>
        </w:rPr>
        <w:t xml:space="preserve"> h</w:t>
      </w:r>
      <w:r w:rsidR="00EE0332" w:rsidRPr="00A32A72">
        <w:rPr>
          <w:color w:val="231F20"/>
          <w:w w:val="95"/>
          <w:sz w:val="28"/>
          <w:szCs w:val="28"/>
        </w:rPr>
        <w:t>ouseholds will</w:t>
      </w:r>
      <w:r w:rsidR="001204FE" w:rsidRPr="00A32A72">
        <w:rPr>
          <w:color w:val="231F20"/>
          <w:w w:val="95"/>
          <w:sz w:val="28"/>
          <w:szCs w:val="28"/>
        </w:rPr>
        <w:t xml:space="preserve"> receive a letter invitation to </w:t>
      </w:r>
      <w:r w:rsidR="00891898">
        <w:rPr>
          <w:color w:val="231F20"/>
          <w:w w:val="95"/>
          <w:sz w:val="28"/>
          <w:szCs w:val="28"/>
        </w:rPr>
        <w:t>respond to the 2020 C</w:t>
      </w:r>
      <w:r w:rsidR="001204FE" w:rsidRPr="00A32A72">
        <w:rPr>
          <w:color w:val="231F20"/>
          <w:w w:val="95"/>
          <w:sz w:val="28"/>
          <w:szCs w:val="28"/>
        </w:rPr>
        <w:t xml:space="preserve">ensus online (or to respond by phone).  Areas that are less likely to respond will receive a paper questionnaire </w:t>
      </w:r>
      <w:r w:rsidR="001204FE" w:rsidRPr="00A32A72">
        <w:rPr>
          <w:i/>
          <w:color w:val="231F20"/>
          <w:w w:val="95"/>
          <w:sz w:val="28"/>
          <w:szCs w:val="28"/>
        </w:rPr>
        <w:t>along with the invitation</w:t>
      </w:r>
      <w:r w:rsidR="006F2448">
        <w:rPr>
          <w:i/>
          <w:color w:val="231F20"/>
          <w:w w:val="95"/>
          <w:sz w:val="28"/>
          <w:szCs w:val="28"/>
        </w:rPr>
        <w:t>;</w:t>
      </w:r>
      <w:r w:rsidR="001204FE" w:rsidRPr="00A32A72">
        <w:rPr>
          <w:color w:val="231F20"/>
          <w:w w:val="95"/>
          <w:sz w:val="28"/>
          <w:szCs w:val="28"/>
        </w:rPr>
        <w:t xml:space="preserve"> </w:t>
      </w:r>
      <w:r w:rsidRPr="00A32A72">
        <w:rPr>
          <w:color w:val="231F20"/>
          <w:w w:val="95"/>
          <w:sz w:val="28"/>
          <w:szCs w:val="28"/>
        </w:rPr>
        <w:t>the invite</w:t>
      </w:r>
      <w:r w:rsidR="001204FE" w:rsidRPr="00A32A72">
        <w:rPr>
          <w:color w:val="231F20"/>
          <w:w w:val="95"/>
          <w:sz w:val="28"/>
          <w:szCs w:val="28"/>
        </w:rPr>
        <w:t xml:space="preserve"> will include information on how to respond online or by phone.</w:t>
      </w:r>
      <w:r w:rsidR="00A70BA9" w:rsidRPr="00A32A72">
        <w:rPr>
          <w:color w:val="231F20"/>
          <w:w w:val="95"/>
          <w:sz w:val="28"/>
          <w:szCs w:val="28"/>
        </w:rPr>
        <w:t xml:space="preserve"> </w:t>
      </w:r>
      <w:r w:rsidR="00A32A72">
        <w:rPr>
          <w:color w:val="231F20"/>
          <w:w w:val="95"/>
          <w:sz w:val="28"/>
          <w:szCs w:val="28"/>
        </w:rPr>
        <w:br/>
      </w:r>
    </w:p>
    <w:p w:rsidR="00A70BA9" w:rsidRPr="00A32A72" w:rsidRDefault="00A32A72" w:rsidP="00047608">
      <w:pPr>
        <w:pStyle w:val="ListParagraph"/>
        <w:numPr>
          <w:ilvl w:val="0"/>
          <w:numId w:val="27"/>
        </w:numPr>
        <w:ind w:left="1080"/>
        <w:rPr>
          <w:color w:val="231F20"/>
          <w:w w:val="95"/>
          <w:sz w:val="28"/>
          <w:szCs w:val="28"/>
        </w:rPr>
      </w:pPr>
      <w:r w:rsidRPr="00A32A72">
        <w:rPr>
          <w:color w:val="231F20"/>
          <w:w w:val="95"/>
          <w:sz w:val="28"/>
          <w:szCs w:val="28"/>
        </w:rPr>
        <w:t xml:space="preserve">When the learner completes the tutorial, it will lead them right into the actual Census. </w:t>
      </w:r>
      <w:r w:rsidR="009271F4" w:rsidRPr="00EF21E5">
        <w:rPr>
          <w:color w:val="231F20"/>
          <w:w w:val="95"/>
          <w:sz w:val="28"/>
          <w:szCs w:val="28"/>
        </w:rPr>
        <w:t xml:space="preserve">The tutorial may be used in </w:t>
      </w:r>
      <w:proofErr w:type="gramStart"/>
      <w:r w:rsidR="009271F4" w:rsidRPr="00EF21E5">
        <w:rPr>
          <w:color w:val="231F20"/>
          <w:w w:val="95"/>
          <w:sz w:val="28"/>
          <w:szCs w:val="28"/>
        </w:rPr>
        <w:t>advance</w:t>
      </w:r>
      <w:proofErr w:type="gramEnd"/>
      <w:r w:rsidR="009271F4" w:rsidRPr="00EF21E5">
        <w:rPr>
          <w:color w:val="231F20"/>
          <w:w w:val="95"/>
          <w:sz w:val="28"/>
          <w:szCs w:val="28"/>
        </w:rPr>
        <w:t xml:space="preserve"> but the actual census CANNOT be filled out until the invitation is receive.</w:t>
      </w:r>
      <w:r w:rsidR="009271F4">
        <w:rPr>
          <w:color w:val="231F20"/>
          <w:w w:val="95"/>
          <w:sz w:val="28"/>
          <w:szCs w:val="28"/>
        </w:rPr>
        <w:t xml:space="preserve"> </w:t>
      </w:r>
      <w:r w:rsidR="00361C15" w:rsidRPr="00A32A72">
        <w:rPr>
          <w:color w:val="231F20"/>
          <w:w w:val="95"/>
          <w:sz w:val="28"/>
          <w:szCs w:val="28"/>
        </w:rPr>
        <w:br/>
      </w:r>
    </w:p>
    <w:p w:rsidR="00131249" w:rsidRDefault="0073446C" w:rsidP="00AE3378">
      <w:pPr>
        <w:pStyle w:val="ListParagraph"/>
        <w:numPr>
          <w:ilvl w:val="0"/>
          <w:numId w:val="28"/>
        </w:numPr>
        <w:ind w:left="1080"/>
        <w:rPr>
          <w:color w:val="231F20"/>
          <w:w w:val="95"/>
          <w:sz w:val="28"/>
          <w:szCs w:val="28"/>
        </w:rPr>
      </w:pPr>
      <w:r w:rsidRPr="00AE3378">
        <w:rPr>
          <w:b/>
          <w:w w:val="95"/>
          <w:sz w:val="28"/>
          <w:szCs w:val="28"/>
        </w:rPr>
        <w:t xml:space="preserve">You can use your current </w:t>
      </w:r>
      <w:r w:rsidR="009F205C" w:rsidRPr="00AE3378">
        <w:rPr>
          <w:b/>
          <w:w w:val="95"/>
          <w:sz w:val="28"/>
          <w:szCs w:val="28"/>
        </w:rPr>
        <w:t xml:space="preserve">(or prior) </w:t>
      </w:r>
      <w:r w:rsidRPr="00AE3378">
        <w:rPr>
          <w:b/>
          <w:w w:val="95"/>
          <w:sz w:val="28"/>
          <w:szCs w:val="28"/>
        </w:rPr>
        <w:t xml:space="preserve">Sip &amp; Swipe locations </w:t>
      </w:r>
      <w:r w:rsidR="00941AC5" w:rsidRPr="00AE3378">
        <w:rPr>
          <w:b/>
          <w:w w:val="95"/>
          <w:sz w:val="28"/>
          <w:szCs w:val="28"/>
        </w:rPr>
        <w:t>and/</w:t>
      </w:r>
      <w:r w:rsidRPr="00AE3378">
        <w:rPr>
          <w:b/>
          <w:w w:val="95"/>
          <w:sz w:val="28"/>
          <w:szCs w:val="28"/>
        </w:rPr>
        <w:t>or choose to offer at new places or with new partner</w:t>
      </w:r>
      <w:r w:rsidR="00244E20" w:rsidRPr="00AE3378">
        <w:rPr>
          <w:b/>
          <w:w w:val="95"/>
          <w:sz w:val="28"/>
          <w:szCs w:val="28"/>
        </w:rPr>
        <w:t xml:space="preserve">s. </w:t>
      </w:r>
      <w:r w:rsidR="00A706E6" w:rsidRPr="00AE3378">
        <w:rPr>
          <w:color w:val="231F20"/>
          <w:w w:val="95"/>
          <w:sz w:val="28"/>
          <w:szCs w:val="28"/>
        </w:rPr>
        <w:t>There is no charge for this tutorial</w:t>
      </w:r>
      <w:r w:rsidR="006F2448">
        <w:rPr>
          <w:color w:val="231F20"/>
          <w:w w:val="95"/>
          <w:sz w:val="28"/>
          <w:szCs w:val="28"/>
        </w:rPr>
        <w:t>,</w:t>
      </w:r>
      <w:r w:rsidR="00A706E6" w:rsidRPr="00AE3378">
        <w:rPr>
          <w:color w:val="231F20"/>
          <w:w w:val="95"/>
          <w:sz w:val="28"/>
          <w:szCs w:val="28"/>
        </w:rPr>
        <w:t xml:space="preserve"> so share it wit</w:t>
      </w:r>
      <w:r w:rsidR="001B4B08" w:rsidRPr="00AE3378">
        <w:rPr>
          <w:color w:val="231F20"/>
          <w:w w:val="95"/>
          <w:sz w:val="28"/>
          <w:szCs w:val="28"/>
        </w:rPr>
        <w:t>h others</w:t>
      </w:r>
      <w:r w:rsidR="00D84ACB">
        <w:rPr>
          <w:color w:val="231F20"/>
          <w:w w:val="95"/>
          <w:sz w:val="28"/>
          <w:szCs w:val="28"/>
        </w:rPr>
        <w:t xml:space="preserve">. You can </w:t>
      </w:r>
      <w:r w:rsidR="007E4410">
        <w:rPr>
          <w:color w:val="231F20"/>
          <w:w w:val="95"/>
          <w:sz w:val="28"/>
          <w:szCs w:val="28"/>
        </w:rPr>
        <w:t xml:space="preserve">even </w:t>
      </w:r>
      <w:r w:rsidR="00A706E6" w:rsidRPr="00AE3378">
        <w:rPr>
          <w:color w:val="231F20"/>
          <w:w w:val="95"/>
          <w:sz w:val="28"/>
          <w:szCs w:val="28"/>
        </w:rPr>
        <w:t>encourage folks to use</w:t>
      </w:r>
      <w:r w:rsidR="006F2448">
        <w:rPr>
          <w:color w:val="231F20"/>
          <w:w w:val="95"/>
          <w:sz w:val="28"/>
          <w:szCs w:val="28"/>
        </w:rPr>
        <w:t xml:space="preserve"> it</w:t>
      </w:r>
      <w:r w:rsidR="00A706E6" w:rsidRPr="00AE3378">
        <w:rPr>
          <w:color w:val="231F20"/>
          <w:w w:val="95"/>
          <w:sz w:val="28"/>
          <w:szCs w:val="28"/>
        </w:rPr>
        <w:t xml:space="preserve"> at home</w:t>
      </w:r>
      <w:r w:rsidR="00AB4E1B" w:rsidRPr="00AE3378">
        <w:rPr>
          <w:color w:val="231F20"/>
          <w:w w:val="95"/>
          <w:sz w:val="28"/>
          <w:szCs w:val="28"/>
        </w:rPr>
        <w:t xml:space="preserve">. </w:t>
      </w:r>
      <w:r w:rsidR="00A706E6" w:rsidRPr="00AE3378">
        <w:rPr>
          <w:color w:val="231F20"/>
          <w:w w:val="95"/>
          <w:sz w:val="28"/>
          <w:szCs w:val="28"/>
        </w:rPr>
        <w:t xml:space="preserve">Of course, being a nonprofit, </w:t>
      </w:r>
      <w:r w:rsidR="009F205C" w:rsidRPr="006F0AF6">
        <w:rPr>
          <w:color w:val="231F20"/>
          <w:w w:val="95"/>
          <w:sz w:val="28"/>
          <w:szCs w:val="28"/>
        </w:rPr>
        <w:t xml:space="preserve">we </w:t>
      </w:r>
      <w:r w:rsidR="00DF1D9A" w:rsidRPr="006F0AF6">
        <w:rPr>
          <w:color w:val="231F20"/>
          <w:w w:val="95"/>
          <w:sz w:val="28"/>
          <w:szCs w:val="28"/>
        </w:rPr>
        <w:t>appreciate and welcome funding partnerships or contributions.</w:t>
      </w:r>
      <w:r w:rsidR="009F205C" w:rsidRPr="00AE3378">
        <w:rPr>
          <w:color w:val="231F20"/>
          <w:w w:val="95"/>
          <w:sz w:val="28"/>
          <w:szCs w:val="28"/>
        </w:rPr>
        <w:t xml:space="preserve"> </w:t>
      </w:r>
      <w:r w:rsidR="00361C15">
        <w:rPr>
          <w:color w:val="231F20"/>
          <w:w w:val="95"/>
          <w:sz w:val="28"/>
          <w:szCs w:val="28"/>
        </w:rPr>
        <w:br/>
      </w:r>
    </w:p>
    <w:p w:rsidR="00244E20" w:rsidRPr="00AE3378" w:rsidRDefault="00DF1D9A" w:rsidP="00AE3378">
      <w:pPr>
        <w:pStyle w:val="ListParagraph"/>
        <w:numPr>
          <w:ilvl w:val="0"/>
          <w:numId w:val="28"/>
        </w:numPr>
        <w:ind w:left="1080"/>
        <w:rPr>
          <w:color w:val="231F20"/>
          <w:w w:val="95"/>
          <w:sz w:val="28"/>
          <w:szCs w:val="28"/>
        </w:rPr>
      </w:pPr>
      <w:r>
        <w:rPr>
          <w:color w:val="231F20"/>
          <w:w w:val="95"/>
          <w:sz w:val="28"/>
          <w:szCs w:val="28"/>
        </w:rPr>
        <w:t>Although</w:t>
      </w:r>
      <w:r w:rsidR="00547E0F" w:rsidRPr="00AE3378">
        <w:rPr>
          <w:color w:val="231F20"/>
          <w:w w:val="95"/>
          <w:sz w:val="28"/>
          <w:szCs w:val="28"/>
        </w:rPr>
        <w:t xml:space="preserve"> s</w:t>
      </w:r>
      <w:r w:rsidR="001C4645" w:rsidRPr="00AE3378">
        <w:rPr>
          <w:color w:val="231F20"/>
          <w:w w:val="95"/>
          <w:sz w:val="28"/>
          <w:szCs w:val="28"/>
        </w:rPr>
        <w:t xml:space="preserve">ome </w:t>
      </w:r>
      <w:r w:rsidR="005D0D20" w:rsidRPr="00AE3378">
        <w:rPr>
          <w:color w:val="231F20"/>
          <w:w w:val="95"/>
          <w:sz w:val="28"/>
          <w:szCs w:val="28"/>
        </w:rPr>
        <w:t xml:space="preserve">learners </w:t>
      </w:r>
      <w:r w:rsidR="001C4645" w:rsidRPr="00AE3378">
        <w:rPr>
          <w:color w:val="231F20"/>
          <w:w w:val="95"/>
          <w:sz w:val="28"/>
          <w:szCs w:val="28"/>
        </w:rPr>
        <w:t xml:space="preserve">may </w:t>
      </w:r>
      <w:r w:rsidR="001C4645" w:rsidRPr="00DF1D9A">
        <w:rPr>
          <w:color w:val="231F20"/>
          <w:w w:val="95"/>
          <w:sz w:val="28"/>
          <w:szCs w:val="28"/>
        </w:rPr>
        <w:t>be brand new to tablets</w:t>
      </w:r>
      <w:r w:rsidR="006F0AF6">
        <w:rPr>
          <w:color w:val="231F20"/>
          <w:w w:val="95"/>
          <w:sz w:val="28"/>
          <w:szCs w:val="28"/>
        </w:rPr>
        <w:t>, others</w:t>
      </w:r>
      <w:r w:rsidR="001C4645" w:rsidRPr="00AE3378">
        <w:rPr>
          <w:color w:val="231F20"/>
          <w:w w:val="95"/>
          <w:sz w:val="28"/>
          <w:szCs w:val="28"/>
        </w:rPr>
        <w:t xml:space="preserve"> may have completed the Sip &amp; Swipe Café</w:t>
      </w:r>
      <w:r w:rsidR="0043662C" w:rsidRPr="00AE3378">
        <w:rPr>
          <w:color w:val="231F20"/>
          <w:w w:val="95"/>
          <w:sz w:val="28"/>
          <w:szCs w:val="28"/>
        </w:rPr>
        <w:t xml:space="preserve"> and</w:t>
      </w:r>
      <w:r w:rsidR="001C4645" w:rsidRPr="00AE3378">
        <w:rPr>
          <w:color w:val="231F20"/>
          <w:w w:val="95"/>
          <w:sz w:val="28"/>
          <w:szCs w:val="28"/>
        </w:rPr>
        <w:t xml:space="preserve"> want to practice </w:t>
      </w:r>
      <w:r w:rsidR="007054FF" w:rsidRPr="00AE3378">
        <w:rPr>
          <w:color w:val="231F20"/>
          <w:w w:val="95"/>
          <w:sz w:val="28"/>
          <w:szCs w:val="28"/>
        </w:rPr>
        <w:t xml:space="preserve">using </w:t>
      </w:r>
      <w:r w:rsidR="001C4645" w:rsidRPr="00AE3378">
        <w:rPr>
          <w:color w:val="231F20"/>
          <w:w w:val="95"/>
          <w:sz w:val="28"/>
          <w:szCs w:val="28"/>
        </w:rPr>
        <w:t xml:space="preserve">online forms. </w:t>
      </w:r>
      <w:r w:rsidR="001C4645" w:rsidRPr="00AE3378">
        <w:rPr>
          <w:b/>
          <w:color w:val="231F20"/>
          <w:w w:val="95"/>
          <w:sz w:val="28"/>
          <w:szCs w:val="28"/>
        </w:rPr>
        <w:t>All are welcome!</w:t>
      </w:r>
      <w:r w:rsidR="001C4645" w:rsidRPr="00AE3378">
        <w:rPr>
          <w:color w:val="231F20"/>
          <w:w w:val="95"/>
          <w:sz w:val="28"/>
          <w:szCs w:val="28"/>
        </w:rPr>
        <w:t xml:space="preserve"> </w:t>
      </w:r>
      <w:r w:rsidR="00EE27F5" w:rsidRPr="00AE3378">
        <w:rPr>
          <w:color w:val="231F20"/>
          <w:w w:val="95"/>
          <w:sz w:val="28"/>
          <w:szCs w:val="28"/>
        </w:rPr>
        <w:t xml:space="preserve">Just </w:t>
      </w:r>
      <w:r w:rsidR="006F2448">
        <w:rPr>
          <w:color w:val="231F20"/>
          <w:w w:val="95"/>
          <w:sz w:val="28"/>
          <w:szCs w:val="28"/>
        </w:rPr>
        <w:t xml:space="preserve">as </w:t>
      </w:r>
      <w:r w:rsidR="00EE27F5" w:rsidRPr="00AE3378">
        <w:rPr>
          <w:color w:val="231F20"/>
          <w:w w:val="95"/>
          <w:sz w:val="28"/>
          <w:szCs w:val="28"/>
        </w:rPr>
        <w:t>in the Café, i</w:t>
      </w:r>
      <w:r w:rsidR="001C4645" w:rsidRPr="00AE3378">
        <w:rPr>
          <w:color w:val="231F20"/>
          <w:w w:val="95"/>
          <w:sz w:val="28"/>
          <w:szCs w:val="28"/>
        </w:rPr>
        <w:t>t remains important that the learner read the instructions and try</w:t>
      </w:r>
      <w:r w:rsidR="0043662C" w:rsidRPr="00AE3378">
        <w:rPr>
          <w:color w:val="231F20"/>
          <w:w w:val="95"/>
          <w:sz w:val="28"/>
          <w:szCs w:val="28"/>
        </w:rPr>
        <w:t xml:space="preserve"> to do it for themselves.</w:t>
      </w:r>
      <w:r w:rsidR="00AB4E1B" w:rsidRPr="00AE3378">
        <w:rPr>
          <w:color w:val="231F20"/>
          <w:w w:val="95"/>
          <w:sz w:val="28"/>
          <w:szCs w:val="28"/>
        </w:rPr>
        <w:t xml:space="preserve"> </w:t>
      </w:r>
      <w:r w:rsidR="00EE27F5" w:rsidRPr="00AC6207">
        <w:rPr>
          <w:color w:val="231F20"/>
          <w:w w:val="95"/>
          <w:sz w:val="28"/>
          <w:szCs w:val="28"/>
        </w:rPr>
        <w:t xml:space="preserve">By LAW no one </w:t>
      </w:r>
      <w:proofErr w:type="gramStart"/>
      <w:r w:rsidR="00EE27F5" w:rsidRPr="00AC6207">
        <w:rPr>
          <w:color w:val="231F20"/>
          <w:w w:val="95"/>
          <w:sz w:val="28"/>
          <w:szCs w:val="28"/>
        </w:rPr>
        <w:t>is allowed to</w:t>
      </w:r>
      <w:proofErr w:type="gramEnd"/>
      <w:r w:rsidR="00EE27F5" w:rsidRPr="00AC6207">
        <w:rPr>
          <w:color w:val="231F20"/>
          <w:w w:val="95"/>
          <w:sz w:val="28"/>
          <w:szCs w:val="28"/>
        </w:rPr>
        <w:t xml:space="preserve"> assist a person to fill out the actual </w:t>
      </w:r>
      <w:r w:rsidR="00F92F50" w:rsidRPr="00AC6207">
        <w:rPr>
          <w:color w:val="231F20"/>
          <w:w w:val="95"/>
          <w:sz w:val="28"/>
          <w:szCs w:val="28"/>
        </w:rPr>
        <w:t>Census</w:t>
      </w:r>
      <w:r w:rsidRPr="00AC6207">
        <w:rPr>
          <w:color w:val="231F20"/>
          <w:w w:val="95"/>
          <w:sz w:val="28"/>
          <w:szCs w:val="28"/>
        </w:rPr>
        <w:t xml:space="preserve">; </w:t>
      </w:r>
      <w:r w:rsidR="00EE27F5" w:rsidRPr="00AC6207">
        <w:rPr>
          <w:color w:val="231F20"/>
          <w:w w:val="95"/>
          <w:sz w:val="28"/>
          <w:szCs w:val="28"/>
        </w:rPr>
        <w:t>this</w:t>
      </w:r>
      <w:r w:rsidR="00EE27F5" w:rsidRPr="00AE3378">
        <w:rPr>
          <w:color w:val="231F20"/>
          <w:w w:val="95"/>
          <w:sz w:val="28"/>
          <w:szCs w:val="28"/>
        </w:rPr>
        <w:t xml:space="preserve"> safe practice site </w:t>
      </w:r>
      <w:r>
        <w:rPr>
          <w:color w:val="231F20"/>
          <w:w w:val="95"/>
          <w:sz w:val="28"/>
          <w:szCs w:val="28"/>
        </w:rPr>
        <w:t xml:space="preserve">enables </w:t>
      </w:r>
      <w:r w:rsidR="007054FF" w:rsidRPr="00AE3378">
        <w:rPr>
          <w:color w:val="231F20"/>
          <w:w w:val="95"/>
          <w:sz w:val="28"/>
          <w:szCs w:val="28"/>
        </w:rPr>
        <w:t>folks newer to technology</w:t>
      </w:r>
      <w:r w:rsidR="00EE27F5" w:rsidRPr="00AE3378">
        <w:rPr>
          <w:color w:val="231F20"/>
          <w:w w:val="95"/>
          <w:sz w:val="28"/>
          <w:szCs w:val="28"/>
        </w:rPr>
        <w:t xml:space="preserve"> </w:t>
      </w:r>
      <w:r>
        <w:rPr>
          <w:color w:val="231F20"/>
          <w:w w:val="95"/>
          <w:sz w:val="28"/>
          <w:szCs w:val="28"/>
        </w:rPr>
        <w:t xml:space="preserve">to </w:t>
      </w:r>
      <w:r w:rsidRPr="00AC6207">
        <w:rPr>
          <w:color w:val="231F20"/>
          <w:w w:val="95"/>
          <w:sz w:val="28"/>
          <w:szCs w:val="28"/>
        </w:rPr>
        <w:t>gain confidence and support</w:t>
      </w:r>
      <w:r w:rsidR="00AC6207">
        <w:rPr>
          <w:color w:val="231F20"/>
          <w:w w:val="95"/>
          <w:sz w:val="28"/>
          <w:szCs w:val="28"/>
        </w:rPr>
        <w:t xml:space="preserve"> B</w:t>
      </w:r>
      <w:r w:rsidR="00EE27F5" w:rsidRPr="00AC6207">
        <w:rPr>
          <w:color w:val="231F20"/>
          <w:w w:val="95"/>
          <w:sz w:val="28"/>
          <w:szCs w:val="28"/>
        </w:rPr>
        <w:t>EFORE going onto</w:t>
      </w:r>
      <w:r w:rsidR="00EE27F5" w:rsidRPr="00AE3378">
        <w:rPr>
          <w:color w:val="231F20"/>
          <w:w w:val="95"/>
          <w:sz w:val="28"/>
          <w:szCs w:val="28"/>
        </w:rPr>
        <w:t xml:space="preserve"> the actual </w:t>
      </w:r>
      <w:r w:rsidR="00F92F50">
        <w:rPr>
          <w:color w:val="231F20"/>
          <w:w w:val="95"/>
          <w:sz w:val="28"/>
          <w:szCs w:val="28"/>
        </w:rPr>
        <w:t>Census</w:t>
      </w:r>
      <w:r w:rsidR="00EE27F5" w:rsidRPr="00AE3378">
        <w:rPr>
          <w:color w:val="231F20"/>
          <w:w w:val="95"/>
          <w:sz w:val="28"/>
          <w:szCs w:val="28"/>
        </w:rPr>
        <w:t xml:space="preserve"> site.</w:t>
      </w:r>
      <w:r w:rsidR="007B74AF" w:rsidRPr="00AE3378">
        <w:rPr>
          <w:color w:val="231F20"/>
          <w:w w:val="95"/>
          <w:sz w:val="28"/>
          <w:szCs w:val="28"/>
        </w:rPr>
        <w:t xml:space="preserve"> </w:t>
      </w:r>
      <w:r w:rsidR="00361C15">
        <w:rPr>
          <w:color w:val="231F20"/>
          <w:w w:val="95"/>
          <w:sz w:val="28"/>
          <w:szCs w:val="28"/>
        </w:rPr>
        <w:br/>
      </w:r>
    </w:p>
    <w:p w:rsidR="00C97180" w:rsidRDefault="00C97180" w:rsidP="00AE3378">
      <w:pPr>
        <w:pStyle w:val="ListParagraph"/>
        <w:numPr>
          <w:ilvl w:val="0"/>
          <w:numId w:val="28"/>
        </w:numPr>
        <w:ind w:left="1080"/>
        <w:rPr>
          <w:color w:val="231F20"/>
          <w:w w:val="95"/>
          <w:sz w:val="28"/>
          <w:szCs w:val="28"/>
        </w:rPr>
      </w:pPr>
      <w:r w:rsidRPr="00AE3378">
        <w:rPr>
          <w:b/>
          <w:color w:val="231F20"/>
          <w:w w:val="95"/>
          <w:sz w:val="28"/>
          <w:szCs w:val="28"/>
        </w:rPr>
        <w:lastRenderedPageBreak/>
        <w:t>Please share the link!</w:t>
      </w:r>
      <w:r w:rsidRPr="00AE3378">
        <w:rPr>
          <w:color w:val="231F20"/>
          <w:w w:val="95"/>
          <w:sz w:val="28"/>
          <w:szCs w:val="28"/>
        </w:rPr>
        <w:t xml:space="preserve"> Share </w:t>
      </w:r>
      <w:r w:rsidRPr="00AC6207">
        <w:rPr>
          <w:color w:val="231F20"/>
          <w:w w:val="95"/>
          <w:sz w:val="28"/>
          <w:szCs w:val="28"/>
        </w:rPr>
        <w:t xml:space="preserve">with </w:t>
      </w:r>
      <w:r w:rsidR="00DF1D9A" w:rsidRPr="00AC6207">
        <w:rPr>
          <w:color w:val="231F20"/>
          <w:w w:val="95"/>
          <w:sz w:val="28"/>
          <w:szCs w:val="28"/>
        </w:rPr>
        <w:t>your Sip &amp; Swipe graduates,</w:t>
      </w:r>
      <w:r w:rsidR="00DF1D9A">
        <w:rPr>
          <w:color w:val="231F20"/>
          <w:w w:val="95"/>
          <w:sz w:val="28"/>
          <w:szCs w:val="28"/>
        </w:rPr>
        <w:t xml:space="preserve"> </w:t>
      </w:r>
      <w:r w:rsidRPr="00AE3378">
        <w:rPr>
          <w:color w:val="231F20"/>
          <w:w w:val="95"/>
          <w:sz w:val="28"/>
          <w:szCs w:val="28"/>
        </w:rPr>
        <w:t xml:space="preserve">other groups/organizations you know, local </w:t>
      </w:r>
      <w:r w:rsidRPr="00AC6207">
        <w:rPr>
          <w:color w:val="231F20"/>
          <w:w w:val="95"/>
          <w:sz w:val="28"/>
          <w:szCs w:val="28"/>
        </w:rPr>
        <w:t xml:space="preserve">newspapers, </w:t>
      </w:r>
      <w:r w:rsidR="00DF1D9A" w:rsidRPr="00AC6207">
        <w:rPr>
          <w:color w:val="231F20"/>
          <w:w w:val="95"/>
          <w:sz w:val="28"/>
          <w:szCs w:val="28"/>
        </w:rPr>
        <w:t xml:space="preserve">and </w:t>
      </w:r>
      <w:r w:rsidRPr="00AC6207">
        <w:rPr>
          <w:color w:val="231F20"/>
          <w:w w:val="95"/>
          <w:sz w:val="28"/>
          <w:szCs w:val="28"/>
        </w:rPr>
        <w:t>post</w:t>
      </w:r>
      <w:r w:rsidRPr="00AE3378">
        <w:rPr>
          <w:color w:val="231F20"/>
          <w:w w:val="95"/>
          <w:sz w:val="28"/>
          <w:szCs w:val="28"/>
        </w:rPr>
        <w:t xml:space="preserve"> notices</w:t>
      </w:r>
      <w:r w:rsidR="00DF1D9A">
        <w:rPr>
          <w:color w:val="231F20"/>
          <w:w w:val="95"/>
          <w:sz w:val="28"/>
          <w:szCs w:val="28"/>
        </w:rPr>
        <w:t>,</w:t>
      </w:r>
      <w:r w:rsidRPr="00AE3378">
        <w:rPr>
          <w:color w:val="231F20"/>
          <w:w w:val="95"/>
          <w:sz w:val="28"/>
          <w:szCs w:val="28"/>
        </w:rPr>
        <w:t xml:space="preserve"> so </w:t>
      </w:r>
      <w:r w:rsidR="00DF1D9A">
        <w:rPr>
          <w:color w:val="231F20"/>
          <w:w w:val="95"/>
          <w:sz w:val="28"/>
          <w:szCs w:val="28"/>
        </w:rPr>
        <w:t xml:space="preserve">anyone who </w:t>
      </w:r>
      <w:r w:rsidRPr="00AE3378">
        <w:rPr>
          <w:color w:val="231F20"/>
          <w:w w:val="95"/>
          <w:sz w:val="28"/>
          <w:szCs w:val="28"/>
        </w:rPr>
        <w:t xml:space="preserve">might need reassurance with form filling can use the tutorial </w:t>
      </w:r>
      <w:r w:rsidR="00AC6207">
        <w:rPr>
          <w:color w:val="231F20"/>
          <w:w w:val="95"/>
          <w:sz w:val="28"/>
          <w:szCs w:val="28"/>
        </w:rPr>
        <w:t xml:space="preserve">at </w:t>
      </w:r>
      <w:r w:rsidR="00383D6F">
        <w:rPr>
          <w:color w:val="231F20"/>
          <w:w w:val="95"/>
          <w:sz w:val="28"/>
          <w:szCs w:val="28"/>
        </w:rPr>
        <w:t>home on a computer or tablet</w:t>
      </w:r>
      <w:r w:rsidRPr="00AE3378">
        <w:rPr>
          <w:color w:val="231F20"/>
          <w:w w:val="95"/>
          <w:sz w:val="28"/>
          <w:szCs w:val="28"/>
        </w:rPr>
        <w:t>…we want to assist as many people as possible.</w:t>
      </w:r>
      <w:r w:rsidR="00361C15">
        <w:rPr>
          <w:color w:val="231F20"/>
          <w:w w:val="95"/>
          <w:sz w:val="28"/>
          <w:szCs w:val="28"/>
        </w:rPr>
        <w:br/>
      </w:r>
    </w:p>
    <w:p w:rsidR="00383D6F" w:rsidRPr="00383D6F" w:rsidRDefault="00AE3378" w:rsidP="00383D6F">
      <w:pPr>
        <w:pStyle w:val="ListParagraph"/>
        <w:numPr>
          <w:ilvl w:val="0"/>
          <w:numId w:val="28"/>
        </w:numPr>
        <w:ind w:left="1080" w:right="1047"/>
        <w:rPr>
          <w:color w:val="231F20"/>
          <w:w w:val="95"/>
          <w:sz w:val="28"/>
          <w:szCs w:val="28"/>
        </w:rPr>
      </w:pPr>
      <w:r w:rsidRPr="00383D6F">
        <w:rPr>
          <w:color w:val="231F20"/>
          <w:w w:val="95"/>
          <w:sz w:val="28"/>
          <w:szCs w:val="28"/>
        </w:rPr>
        <w:t>We will provide promotional flyer</w:t>
      </w:r>
      <w:r w:rsidR="00383D6F" w:rsidRPr="00383D6F">
        <w:rPr>
          <w:color w:val="231F20"/>
          <w:w w:val="95"/>
          <w:sz w:val="28"/>
          <w:szCs w:val="28"/>
        </w:rPr>
        <w:t>s</w:t>
      </w:r>
      <w:r w:rsidRPr="00383D6F">
        <w:rPr>
          <w:color w:val="231F20"/>
          <w:w w:val="95"/>
          <w:sz w:val="28"/>
          <w:szCs w:val="28"/>
        </w:rPr>
        <w:t xml:space="preserve">, in both publisher and pdf so you can edit </w:t>
      </w:r>
      <w:r w:rsidR="00DF1D9A" w:rsidRPr="00383D6F">
        <w:rPr>
          <w:color w:val="231F20"/>
          <w:w w:val="95"/>
          <w:sz w:val="28"/>
          <w:szCs w:val="28"/>
        </w:rPr>
        <w:t xml:space="preserve">it to fit your needs. </w:t>
      </w:r>
    </w:p>
    <w:p w:rsidR="00233F30" w:rsidRPr="00DF1D9A" w:rsidRDefault="00547E0F" w:rsidP="001C4645">
      <w:pPr>
        <w:ind w:left="1020"/>
        <w:rPr>
          <w:b/>
          <w:color w:val="231F20"/>
          <w:w w:val="95"/>
          <w:sz w:val="24"/>
          <w:szCs w:val="24"/>
          <w:highlight w:val="yellow"/>
        </w:rPr>
      </w:pPr>
      <w:r w:rsidRPr="00DF1D9A">
        <w:rPr>
          <w:b/>
          <w:noProof/>
          <w:color w:val="231F20"/>
          <w:sz w:val="24"/>
          <w:szCs w:val="24"/>
          <w:highlight w:val="yellow"/>
          <w:lang w:bidi="ar-SA"/>
        </w:rPr>
        <mc:AlternateContent>
          <mc:Choice Requires="wps">
            <w:drawing>
              <wp:anchor distT="0" distB="0" distL="114300" distR="114300" simplePos="0" relativeHeight="503290568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55245</wp:posOffset>
                </wp:positionV>
                <wp:extent cx="4083050" cy="246380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246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54FF" w:rsidRDefault="00786E3C" w:rsidP="002674E8">
                            <w:pP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Together let’s</w:t>
                            </w:r>
                            <w:r w:rsidR="007054FF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674E8" w:rsidRPr="007054FF" w:rsidRDefault="007054FF" w:rsidP="007054F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Tip the </w:t>
                            </w:r>
                            <w:r w:rsidR="002674E8" w:rsidRPr="007054FF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scale in favor of filling out online.  </w:t>
                            </w:r>
                          </w:p>
                          <w:p w:rsidR="002674E8" w:rsidRDefault="002674E8" w:rsidP="002674E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R</w:t>
                            </w:r>
                            <w:r w:rsidRPr="002674E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eassures the older adult they CAN use their skills for important tasks.</w:t>
                            </w:r>
                          </w:p>
                          <w:p w:rsidR="002674E8" w:rsidRDefault="002674E8" w:rsidP="002674E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Makes sure </w:t>
                            </w:r>
                            <w:r w:rsidR="00786E3C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older adults </w:t>
                            </w:r>
                            <w: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are counted towards services in your area.</w:t>
                            </w:r>
                          </w:p>
                          <w:p w:rsidR="002674E8" w:rsidRDefault="007054FF" w:rsidP="002674E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E</w:t>
                            </w:r>
                            <w:r w:rsidR="002674E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ncourage </w:t>
                            </w:r>
                            <w:r w:rsidR="00786E3C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newbies to </w:t>
                            </w:r>
                            <w: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return</w:t>
                            </w:r>
                            <w:r w:rsidR="00786E3C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participate in Sip &amp; Swipe </w:t>
                            </w:r>
                            <w:r w:rsidR="00786E3C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>Café tablet training</w:t>
                            </w:r>
                            <w:r w:rsidR="002674E8"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2674E8" w:rsidRPr="002674E8" w:rsidRDefault="002674E8" w:rsidP="002674E8">
                            <w:pPr>
                              <w:rPr>
                                <w:color w:val="231F20"/>
                                <w:w w:val="95"/>
                                <w:sz w:val="28"/>
                                <w:szCs w:val="28"/>
                              </w:rPr>
                            </w:pPr>
                          </w:p>
                          <w:p w:rsidR="00547E0F" w:rsidRDefault="00547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28" type="#_x0000_t202" style="position:absolute;left:0;text-align:left;margin-left:209.1pt;margin-top:4.35pt;width:321.5pt;height:194pt;z-index:503290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" fillcolor="white [3201]" stroked="f" strokeweight=".5pt">
                <v:textbox>
                  <w:txbxContent>
                    <w:p w:rsidR="007054FF" w:rsidRDefault="00786E3C" w:rsidP="002674E8">
                      <w:pPr>
                        <w:rPr>
                          <w:color w:val="231F20"/>
                          <w:w w:val="95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231F20"/>
                          <w:w w:val="95"/>
                          <w:sz w:val="28"/>
                          <w:szCs w:val="28"/>
                        </w:rPr>
                        <w:t>Together let’s</w:t>
                      </w:r>
                      <w:r w:rsidR="007054FF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:</w:t>
                      </w:r>
                    </w:p>
                    <w:p w:rsidR="002674E8" w:rsidRPr="007054FF" w:rsidRDefault="007054FF" w:rsidP="007054F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231F20"/>
                          <w:w w:val="95"/>
                          <w:sz w:val="28"/>
                          <w:szCs w:val="28"/>
                        </w:rPr>
                      </w:pPr>
                      <w:r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Tip the </w:t>
                      </w:r>
                      <w:r w:rsidR="002674E8" w:rsidRPr="007054FF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scale in favor of filling out online.  </w:t>
                      </w:r>
                    </w:p>
                    <w:p w:rsidR="002674E8" w:rsidRDefault="002674E8" w:rsidP="002674E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231F20"/>
                          <w:w w:val="95"/>
                          <w:sz w:val="28"/>
                          <w:szCs w:val="28"/>
                        </w:rPr>
                      </w:pPr>
                      <w:r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R</w:t>
                      </w:r>
                      <w:r w:rsidRPr="002674E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eassures the older adult they CAN use their skills for important tasks.</w:t>
                      </w:r>
                    </w:p>
                    <w:p w:rsidR="002674E8" w:rsidRDefault="002674E8" w:rsidP="002674E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231F20"/>
                          <w:w w:val="95"/>
                          <w:sz w:val="28"/>
                          <w:szCs w:val="28"/>
                        </w:rPr>
                      </w:pPr>
                      <w:r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Makes sure </w:t>
                      </w:r>
                      <w:r w:rsidR="00786E3C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older adults </w:t>
                      </w:r>
                      <w:r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are counted towards services in your area.</w:t>
                      </w:r>
                    </w:p>
                    <w:p w:rsidR="002674E8" w:rsidRDefault="007054FF" w:rsidP="002674E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231F20"/>
                          <w:w w:val="95"/>
                          <w:sz w:val="28"/>
                          <w:szCs w:val="28"/>
                        </w:rPr>
                      </w:pPr>
                      <w:r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E</w:t>
                      </w:r>
                      <w:r w:rsidR="002674E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ncourage </w:t>
                      </w:r>
                      <w:r w:rsidR="00786E3C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newbies to </w:t>
                      </w:r>
                      <w:r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return</w:t>
                      </w:r>
                      <w:r w:rsidR="00786E3C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 and </w:t>
                      </w:r>
                      <w:r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participate in Sip &amp; Swipe </w:t>
                      </w:r>
                      <w:r w:rsidR="00786E3C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>Café tablet training</w:t>
                      </w:r>
                      <w:r w:rsidR="002674E8">
                        <w:rPr>
                          <w:color w:val="231F20"/>
                          <w:w w:val="95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2674E8" w:rsidRPr="002674E8" w:rsidRDefault="002674E8" w:rsidP="002674E8">
                      <w:pPr>
                        <w:rPr>
                          <w:color w:val="231F20"/>
                          <w:w w:val="95"/>
                          <w:sz w:val="28"/>
                          <w:szCs w:val="28"/>
                        </w:rPr>
                      </w:pPr>
                    </w:p>
                    <w:p w:rsidR="00547E0F" w:rsidRDefault="00547E0F"/>
                  </w:txbxContent>
                </v:textbox>
              </v:shape>
            </w:pict>
          </mc:Fallback>
        </mc:AlternateContent>
      </w:r>
      <w:r w:rsidRPr="00DF1D9A">
        <w:rPr>
          <w:b/>
          <w:noProof/>
          <w:color w:val="231F20"/>
          <w:w w:val="95"/>
          <w:sz w:val="24"/>
          <w:szCs w:val="24"/>
          <w:highlight w:val="yellow"/>
          <w:lang w:bidi="ar-SA"/>
        </w:rPr>
        <w:drawing>
          <wp:inline distT="0" distB="0" distL="0" distR="0">
            <wp:extent cx="1892300" cy="18923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decision-1013712_64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A9E" w:rsidRPr="00020561" w:rsidRDefault="0035052F" w:rsidP="00AE3378">
      <w:pPr>
        <w:ind w:left="720"/>
        <w:rPr>
          <w:rFonts w:cstheme="minorHAnsi"/>
          <w:b/>
          <w:w w:val="95"/>
          <w:sz w:val="28"/>
          <w:szCs w:val="28"/>
        </w:rPr>
      </w:pPr>
      <w:r w:rsidRPr="00EF0E45">
        <w:rPr>
          <w:b/>
          <w:color w:val="231F20"/>
          <w:w w:val="95"/>
          <w:sz w:val="24"/>
          <w:szCs w:val="24"/>
        </w:rPr>
        <w:br/>
      </w:r>
    </w:p>
    <w:p w:rsidR="00466C39" w:rsidRPr="00020561" w:rsidRDefault="00466C39" w:rsidP="00AE3378">
      <w:pPr>
        <w:ind w:left="720"/>
        <w:rPr>
          <w:rFonts w:cstheme="minorHAnsi"/>
          <w:b/>
          <w:w w:val="95"/>
          <w:sz w:val="28"/>
          <w:szCs w:val="28"/>
        </w:rPr>
      </w:pPr>
      <w:r w:rsidRPr="00020561">
        <w:rPr>
          <w:rFonts w:cstheme="minorHAnsi"/>
          <w:b/>
          <w:w w:val="95"/>
          <w:sz w:val="28"/>
          <w:szCs w:val="28"/>
        </w:rPr>
        <w:t>You can promote:</w:t>
      </w:r>
    </w:p>
    <w:p w:rsidR="0047108F" w:rsidRPr="00AE3378" w:rsidRDefault="00020561" w:rsidP="009E3D18">
      <w:pPr>
        <w:pStyle w:val="ListParagraph"/>
        <w:numPr>
          <w:ilvl w:val="0"/>
          <w:numId w:val="20"/>
        </w:numPr>
        <w:rPr>
          <w:color w:val="231F20"/>
          <w:w w:val="95"/>
          <w:sz w:val="28"/>
          <w:szCs w:val="28"/>
        </w:rPr>
      </w:pPr>
      <w:r>
        <w:rPr>
          <w:noProof/>
          <w:color w:val="231F2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503291592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230505</wp:posOffset>
                </wp:positionV>
                <wp:extent cx="1454150" cy="144780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1447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561" w:rsidRDefault="00020561" w:rsidP="00020561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264920" cy="12649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aptop-3056847_640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920" cy="126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35.5pt;margin-top:18.15pt;width:114.5pt;height:114pt;z-index:503291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" fillcolor="white [3201]" strokecolor="#c0504d [3205]" strokeweight="2pt">
                <v:textbox>
                  <w:txbxContent>
                    <w:p w:rsidR="00020561" w:rsidRDefault="00020561" w:rsidP="00020561">
                      <w:pPr>
                        <w:shd w:val="clear" w:color="auto" w:fill="FFFFFF" w:themeFill="background1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264920" cy="12649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aptop-3056847_640.jp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4920" cy="1264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6E3C">
        <w:rPr>
          <w:color w:val="231F20"/>
          <w:w w:val="95"/>
          <w:sz w:val="28"/>
          <w:szCs w:val="28"/>
        </w:rPr>
        <w:t>As a</w:t>
      </w:r>
      <w:r w:rsidR="005D0D20" w:rsidRPr="00AE3378">
        <w:rPr>
          <w:color w:val="231F20"/>
          <w:w w:val="95"/>
          <w:sz w:val="28"/>
          <w:szCs w:val="28"/>
        </w:rPr>
        <w:t xml:space="preserve"> “next level” program for Sip &amp; Swipe Café graduates</w:t>
      </w:r>
    </w:p>
    <w:p w:rsidR="005D0D20" w:rsidRPr="00AE3378" w:rsidRDefault="00466C39" w:rsidP="00020561">
      <w:pPr>
        <w:pStyle w:val="ListParagraph"/>
        <w:numPr>
          <w:ilvl w:val="0"/>
          <w:numId w:val="20"/>
        </w:numPr>
        <w:ind w:right="2820"/>
        <w:rPr>
          <w:color w:val="231F20"/>
          <w:w w:val="95"/>
          <w:sz w:val="28"/>
          <w:szCs w:val="28"/>
        </w:rPr>
      </w:pPr>
      <w:r w:rsidRPr="00AE3378">
        <w:rPr>
          <w:color w:val="231F20"/>
          <w:w w:val="95"/>
          <w:sz w:val="28"/>
          <w:szCs w:val="28"/>
        </w:rPr>
        <w:t xml:space="preserve">To help funnel folks into taking </w:t>
      </w:r>
      <w:r w:rsidR="004D3A09" w:rsidRPr="00AE3378">
        <w:rPr>
          <w:color w:val="231F20"/>
          <w:w w:val="95"/>
          <w:sz w:val="28"/>
          <w:szCs w:val="28"/>
        </w:rPr>
        <w:t>Sip &amp; Swipe Café training</w:t>
      </w:r>
      <w:r w:rsidRPr="00AE3378">
        <w:rPr>
          <w:color w:val="231F20"/>
          <w:w w:val="95"/>
          <w:sz w:val="28"/>
          <w:szCs w:val="28"/>
        </w:rPr>
        <w:t xml:space="preserve"> after doing this tutorial.</w:t>
      </w:r>
      <w:r w:rsidR="004D3A09" w:rsidRPr="00AE3378">
        <w:rPr>
          <w:color w:val="231F20"/>
          <w:w w:val="95"/>
          <w:sz w:val="28"/>
          <w:szCs w:val="28"/>
        </w:rPr>
        <w:t xml:space="preserve"> </w:t>
      </w:r>
    </w:p>
    <w:p w:rsidR="009E3D18" w:rsidRPr="00383D6F" w:rsidRDefault="00F92F50" w:rsidP="00020561">
      <w:pPr>
        <w:pStyle w:val="ListParagraph"/>
        <w:numPr>
          <w:ilvl w:val="0"/>
          <w:numId w:val="20"/>
        </w:numPr>
        <w:tabs>
          <w:tab w:val="left" w:pos="8280"/>
        </w:tabs>
        <w:ind w:right="2550"/>
        <w:rPr>
          <w:color w:val="231F20"/>
          <w:w w:val="95"/>
          <w:sz w:val="28"/>
          <w:szCs w:val="28"/>
        </w:rPr>
      </w:pPr>
      <w:r>
        <w:rPr>
          <w:color w:val="231F20"/>
          <w:w w:val="95"/>
          <w:sz w:val="28"/>
          <w:szCs w:val="28"/>
        </w:rPr>
        <w:t xml:space="preserve">As a safe </w:t>
      </w:r>
      <w:r w:rsidRPr="00383D6F">
        <w:rPr>
          <w:color w:val="231F20"/>
          <w:w w:val="95"/>
          <w:sz w:val="28"/>
          <w:szCs w:val="28"/>
        </w:rPr>
        <w:t>space to practice</w:t>
      </w:r>
      <w:r w:rsidR="0047108F" w:rsidRPr="00383D6F">
        <w:rPr>
          <w:color w:val="231F20"/>
          <w:w w:val="95"/>
          <w:sz w:val="28"/>
          <w:szCs w:val="28"/>
        </w:rPr>
        <w:t xml:space="preserve">, no data </w:t>
      </w:r>
      <w:r w:rsidR="00466C39" w:rsidRPr="00383D6F">
        <w:rPr>
          <w:color w:val="231F20"/>
          <w:w w:val="95"/>
          <w:sz w:val="28"/>
          <w:szCs w:val="28"/>
        </w:rPr>
        <w:t>i</w:t>
      </w:r>
      <w:r w:rsidR="0047108F" w:rsidRPr="00383D6F">
        <w:rPr>
          <w:color w:val="231F20"/>
          <w:w w:val="95"/>
          <w:sz w:val="28"/>
          <w:szCs w:val="28"/>
        </w:rPr>
        <w:t xml:space="preserve">s </w:t>
      </w:r>
      <w:r w:rsidR="00D21A9E" w:rsidRPr="00383D6F">
        <w:rPr>
          <w:color w:val="231F20"/>
          <w:w w:val="95"/>
          <w:sz w:val="28"/>
          <w:szCs w:val="28"/>
        </w:rPr>
        <w:t>s</w:t>
      </w:r>
      <w:r w:rsidR="0047108F" w:rsidRPr="00383D6F">
        <w:rPr>
          <w:color w:val="231F20"/>
          <w:w w:val="95"/>
          <w:sz w:val="28"/>
          <w:szCs w:val="28"/>
        </w:rPr>
        <w:t xml:space="preserve">tored. </w:t>
      </w:r>
    </w:p>
    <w:p w:rsidR="00951843" w:rsidRDefault="00B729D0" w:rsidP="00020561">
      <w:pPr>
        <w:pStyle w:val="ListParagraph"/>
        <w:numPr>
          <w:ilvl w:val="0"/>
          <w:numId w:val="20"/>
        </w:numPr>
        <w:tabs>
          <w:tab w:val="left" w:pos="8280"/>
        </w:tabs>
        <w:ind w:right="2550"/>
        <w:rPr>
          <w:color w:val="231F20"/>
          <w:w w:val="95"/>
          <w:sz w:val="28"/>
          <w:szCs w:val="28"/>
        </w:rPr>
      </w:pPr>
      <w:r w:rsidRPr="00383D6F">
        <w:rPr>
          <w:color w:val="231F20"/>
          <w:w w:val="95"/>
          <w:sz w:val="28"/>
          <w:szCs w:val="28"/>
        </w:rPr>
        <w:t>To computer labs</w:t>
      </w:r>
      <w:r w:rsidR="00261D73" w:rsidRPr="00383D6F">
        <w:rPr>
          <w:color w:val="231F20"/>
          <w:w w:val="95"/>
          <w:sz w:val="28"/>
          <w:szCs w:val="28"/>
        </w:rPr>
        <w:t>—</w:t>
      </w:r>
      <w:r w:rsidR="00383D6F">
        <w:rPr>
          <w:color w:val="231F20"/>
          <w:w w:val="95"/>
          <w:sz w:val="28"/>
          <w:szCs w:val="28"/>
        </w:rPr>
        <w:t>a</w:t>
      </w:r>
      <w:r w:rsidR="00261D73" w:rsidRPr="00383D6F">
        <w:rPr>
          <w:color w:val="231F20"/>
          <w:w w:val="95"/>
          <w:sz w:val="28"/>
          <w:szCs w:val="28"/>
        </w:rPr>
        <w:t>lthough</w:t>
      </w:r>
      <w:r w:rsidR="00951843" w:rsidRPr="00383D6F">
        <w:rPr>
          <w:color w:val="231F20"/>
          <w:w w:val="95"/>
          <w:sz w:val="28"/>
          <w:szCs w:val="28"/>
        </w:rPr>
        <w:t xml:space="preserve"> we</w:t>
      </w:r>
      <w:r w:rsidR="00951843" w:rsidRPr="00AE3378">
        <w:rPr>
          <w:color w:val="231F20"/>
          <w:w w:val="95"/>
          <w:sz w:val="28"/>
          <w:szCs w:val="28"/>
        </w:rPr>
        <w:t xml:space="preserve"> do NOT teach HOW to use the computer, t</w:t>
      </w:r>
      <w:r w:rsidR="0047108F" w:rsidRPr="00AE3378">
        <w:rPr>
          <w:color w:val="231F20"/>
          <w:w w:val="95"/>
          <w:sz w:val="28"/>
          <w:szCs w:val="28"/>
        </w:rPr>
        <w:t xml:space="preserve">he </w:t>
      </w:r>
      <w:r w:rsidR="00951843" w:rsidRPr="00AE3378">
        <w:rPr>
          <w:color w:val="231F20"/>
          <w:w w:val="95"/>
          <w:sz w:val="28"/>
          <w:szCs w:val="28"/>
        </w:rPr>
        <w:t xml:space="preserve">tutorial </w:t>
      </w:r>
      <w:r w:rsidR="0047108F" w:rsidRPr="00AE3378">
        <w:rPr>
          <w:color w:val="231F20"/>
          <w:w w:val="95"/>
          <w:sz w:val="28"/>
          <w:szCs w:val="28"/>
        </w:rPr>
        <w:t xml:space="preserve">may also be used </w:t>
      </w:r>
      <w:r w:rsidRPr="00AE3378">
        <w:rPr>
          <w:color w:val="231F20"/>
          <w:w w:val="95"/>
          <w:sz w:val="28"/>
          <w:szCs w:val="28"/>
        </w:rPr>
        <w:t xml:space="preserve">on computers. </w:t>
      </w:r>
      <w:r w:rsidR="00F92F50">
        <w:rPr>
          <w:color w:val="231F20"/>
          <w:w w:val="95"/>
          <w:sz w:val="28"/>
          <w:szCs w:val="28"/>
        </w:rPr>
        <w:t xml:space="preserve">It will help make sure computer users </w:t>
      </w:r>
      <w:r w:rsidR="00662BDF" w:rsidRPr="00AE3378">
        <w:rPr>
          <w:color w:val="231F20"/>
          <w:w w:val="95"/>
          <w:sz w:val="28"/>
          <w:szCs w:val="28"/>
        </w:rPr>
        <w:t xml:space="preserve">feel </w:t>
      </w:r>
      <w:r w:rsidR="00F92F50">
        <w:rPr>
          <w:color w:val="231F20"/>
          <w:w w:val="95"/>
          <w:sz w:val="28"/>
          <w:szCs w:val="28"/>
        </w:rPr>
        <w:t>more confident</w:t>
      </w:r>
      <w:r w:rsidR="00662BDF" w:rsidRPr="00AE3378">
        <w:rPr>
          <w:color w:val="231F20"/>
          <w:w w:val="95"/>
          <w:sz w:val="28"/>
          <w:szCs w:val="28"/>
        </w:rPr>
        <w:t xml:space="preserve"> </w:t>
      </w:r>
      <w:r w:rsidR="00F92F50">
        <w:rPr>
          <w:color w:val="231F20"/>
          <w:w w:val="95"/>
          <w:sz w:val="28"/>
          <w:szCs w:val="28"/>
        </w:rPr>
        <w:t>in filling out the Census online.</w:t>
      </w:r>
    </w:p>
    <w:p w:rsidR="00361C15" w:rsidRPr="00361C15" w:rsidRDefault="00361C15" w:rsidP="00361C15">
      <w:pPr>
        <w:tabs>
          <w:tab w:val="left" w:pos="8280"/>
        </w:tabs>
        <w:ind w:left="720" w:right="2550"/>
        <w:rPr>
          <w:color w:val="231F20"/>
          <w:w w:val="95"/>
          <w:sz w:val="28"/>
          <w:szCs w:val="28"/>
        </w:rPr>
      </w:pPr>
      <w:r>
        <w:rPr>
          <w:color w:val="231F20"/>
          <w:w w:val="95"/>
          <w:sz w:val="28"/>
          <w:szCs w:val="28"/>
        </w:rPr>
        <w:t>Please let me know if you have any questions!</w:t>
      </w:r>
    </w:p>
    <w:p w:rsidR="00F82E07" w:rsidRDefault="00F82E07" w:rsidP="00361C15">
      <w:pPr>
        <w:tabs>
          <w:tab w:val="left" w:pos="8280"/>
        </w:tabs>
        <w:ind w:left="720" w:right="2550"/>
        <w:rPr>
          <w:color w:val="231F20"/>
          <w:w w:val="95"/>
          <w:sz w:val="28"/>
          <w:szCs w:val="28"/>
        </w:rPr>
      </w:pPr>
      <w:r>
        <w:rPr>
          <w:color w:val="231F20"/>
          <w:w w:val="95"/>
          <w:sz w:val="28"/>
          <w:szCs w:val="28"/>
        </w:rPr>
        <w:t xml:space="preserve">Katie Burke </w:t>
      </w:r>
      <w:r>
        <w:rPr>
          <w:color w:val="231F20"/>
          <w:w w:val="95"/>
          <w:sz w:val="28"/>
          <w:szCs w:val="28"/>
        </w:rPr>
        <w:br/>
        <w:t>215-222-6400</w:t>
      </w:r>
      <w:r>
        <w:rPr>
          <w:color w:val="231F20"/>
          <w:w w:val="95"/>
          <w:sz w:val="28"/>
          <w:szCs w:val="28"/>
        </w:rPr>
        <w:br/>
      </w:r>
      <w:hyperlink r:id="rId19" w:history="1">
        <w:r w:rsidRPr="00723010">
          <w:rPr>
            <w:rStyle w:val="Hyperlink"/>
            <w:w w:val="95"/>
            <w:sz w:val="28"/>
            <w:szCs w:val="28"/>
          </w:rPr>
          <w:t>KBurke.GoL@comcast.net</w:t>
        </w:r>
      </w:hyperlink>
    </w:p>
    <w:sectPr w:rsidR="00F82E07" w:rsidSect="00C62C45">
      <w:footerReference w:type="default" r:id="rId20"/>
      <w:pgSz w:w="12240" w:h="15840"/>
      <w:pgMar w:top="1140" w:right="990" w:bottom="840" w:left="420" w:header="54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2FB" w:rsidRDefault="007712FB" w:rsidP="00A64A24">
      <w:r>
        <w:separator/>
      </w:r>
    </w:p>
  </w:endnote>
  <w:endnote w:type="continuationSeparator" w:id="0">
    <w:p w:rsidR="007712FB" w:rsidRDefault="007712FB" w:rsidP="00A6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076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BCC" w:rsidRDefault="00E66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4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6151" w:rsidRDefault="00D56151" w:rsidP="00E0552F">
    <w:pPr>
      <w:pStyle w:val="BodyText"/>
      <w:spacing w:line="14" w:lineRule="auto"/>
      <w:ind w:left="72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2FB" w:rsidRDefault="007712FB" w:rsidP="00A64A24">
      <w:r>
        <w:separator/>
      </w:r>
    </w:p>
  </w:footnote>
  <w:footnote w:type="continuationSeparator" w:id="0">
    <w:p w:rsidR="007712FB" w:rsidRDefault="007712FB" w:rsidP="00A6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B56"/>
    <w:multiLevelType w:val="hybridMultilevel"/>
    <w:tmpl w:val="99781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24E05"/>
    <w:multiLevelType w:val="hybridMultilevel"/>
    <w:tmpl w:val="CF3CA764"/>
    <w:lvl w:ilvl="0" w:tplc="0409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" w15:restartNumberingAfterBreak="0">
    <w:nsid w:val="10676E3C"/>
    <w:multiLevelType w:val="hybridMultilevel"/>
    <w:tmpl w:val="C85E4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325FA6"/>
    <w:multiLevelType w:val="hybridMultilevel"/>
    <w:tmpl w:val="75941238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4" w15:restartNumberingAfterBreak="0">
    <w:nsid w:val="1E6F2E63"/>
    <w:multiLevelType w:val="hybridMultilevel"/>
    <w:tmpl w:val="9F1221D4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5C22C8B"/>
    <w:multiLevelType w:val="hybridMultilevel"/>
    <w:tmpl w:val="EFCA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42C0"/>
    <w:multiLevelType w:val="hybridMultilevel"/>
    <w:tmpl w:val="07A0013A"/>
    <w:lvl w:ilvl="0" w:tplc="1332E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2E3E11"/>
    <w:multiLevelType w:val="hybridMultilevel"/>
    <w:tmpl w:val="A516C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643283"/>
    <w:multiLevelType w:val="multilevel"/>
    <w:tmpl w:val="9842AE12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rFonts w:hint="default"/>
      </w:rPr>
    </w:lvl>
  </w:abstractNum>
  <w:abstractNum w:abstractNumId="9" w15:restartNumberingAfterBreak="0">
    <w:nsid w:val="353E5221"/>
    <w:multiLevelType w:val="hybridMultilevel"/>
    <w:tmpl w:val="73ECAB74"/>
    <w:lvl w:ilvl="0" w:tplc="1DA6B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591469"/>
    <w:multiLevelType w:val="hybridMultilevel"/>
    <w:tmpl w:val="9848671E"/>
    <w:lvl w:ilvl="0" w:tplc="A1B40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0762A"/>
    <w:multiLevelType w:val="multilevel"/>
    <w:tmpl w:val="84C4E1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2" w15:restartNumberingAfterBreak="0">
    <w:nsid w:val="3A07679F"/>
    <w:multiLevelType w:val="hybridMultilevel"/>
    <w:tmpl w:val="F55C8EEC"/>
    <w:lvl w:ilvl="0" w:tplc="04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3" w15:restartNumberingAfterBreak="0">
    <w:nsid w:val="40FE20EB"/>
    <w:multiLevelType w:val="hybridMultilevel"/>
    <w:tmpl w:val="B48020C4"/>
    <w:lvl w:ilvl="0" w:tplc="685AA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EB09FA"/>
    <w:multiLevelType w:val="multilevel"/>
    <w:tmpl w:val="BA7A71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42BD7CAB"/>
    <w:multiLevelType w:val="hybridMultilevel"/>
    <w:tmpl w:val="17E86E2C"/>
    <w:lvl w:ilvl="0" w:tplc="0409000F">
      <w:start w:val="1"/>
      <w:numFmt w:val="decimal"/>
      <w:lvlText w:val="%1."/>
      <w:lvlJc w:val="left"/>
      <w:pPr>
        <w:ind w:left="1742" w:hanging="360"/>
      </w:pPr>
    </w:lvl>
    <w:lvl w:ilvl="1" w:tplc="04090019" w:tentative="1">
      <w:start w:val="1"/>
      <w:numFmt w:val="lowerLetter"/>
      <w:lvlText w:val="%2."/>
      <w:lvlJc w:val="left"/>
      <w:pPr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16" w15:restartNumberingAfterBreak="0">
    <w:nsid w:val="472B0220"/>
    <w:multiLevelType w:val="hybridMultilevel"/>
    <w:tmpl w:val="64CE8B9E"/>
    <w:lvl w:ilvl="0" w:tplc="73FCE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786254"/>
    <w:multiLevelType w:val="hybridMultilevel"/>
    <w:tmpl w:val="F7E6E2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6B7AA5"/>
    <w:multiLevelType w:val="hybridMultilevel"/>
    <w:tmpl w:val="E63A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62ADB"/>
    <w:multiLevelType w:val="hybridMultilevel"/>
    <w:tmpl w:val="85FC73D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607C388B"/>
    <w:multiLevelType w:val="hybridMultilevel"/>
    <w:tmpl w:val="E264B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3E3370E"/>
    <w:multiLevelType w:val="hybridMultilevel"/>
    <w:tmpl w:val="A7169180"/>
    <w:lvl w:ilvl="0" w:tplc="04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2" w15:restartNumberingAfterBreak="0">
    <w:nsid w:val="68A54FBE"/>
    <w:multiLevelType w:val="hybridMultilevel"/>
    <w:tmpl w:val="FEC8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A80EA7"/>
    <w:multiLevelType w:val="hybridMultilevel"/>
    <w:tmpl w:val="AC782D20"/>
    <w:lvl w:ilvl="0" w:tplc="0409000F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4" w15:restartNumberingAfterBreak="0">
    <w:nsid w:val="6B526E99"/>
    <w:multiLevelType w:val="hybridMultilevel"/>
    <w:tmpl w:val="5ACCC806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5" w15:restartNumberingAfterBreak="0">
    <w:nsid w:val="71CF5560"/>
    <w:multiLevelType w:val="multilevel"/>
    <w:tmpl w:val="F122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E776AD"/>
    <w:multiLevelType w:val="hybridMultilevel"/>
    <w:tmpl w:val="F12EF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0C2118"/>
    <w:multiLevelType w:val="multilevel"/>
    <w:tmpl w:val="FDFA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2"/>
  </w:num>
  <w:num w:numId="5">
    <w:abstractNumId w:val="20"/>
  </w:num>
  <w:num w:numId="6">
    <w:abstractNumId w:val="21"/>
  </w:num>
  <w:num w:numId="7">
    <w:abstractNumId w:val="17"/>
  </w:num>
  <w:num w:numId="8">
    <w:abstractNumId w:val="0"/>
  </w:num>
  <w:num w:numId="9">
    <w:abstractNumId w:val="23"/>
  </w:num>
  <w:num w:numId="10">
    <w:abstractNumId w:val="16"/>
  </w:num>
  <w:num w:numId="11">
    <w:abstractNumId w:val="9"/>
  </w:num>
  <w:num w:numId="12">
    <w:abstractNumId w:val="6"/>
  </w:num>
  <w:num w:numId="13">
    <w:abstractNumId w:val="10"/>
  </w:num>
  <w:num w:numId="14">
    <w:abstractNumId w:val="18"/>
  </w:num>
  <w:num w:numId="15">
    <w:abstractNumId w:val="13"/>
  </w:num>
  <w:num w:numId="16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24"/>
  </w:num>
  <w:num w:numId="22">
    <w:abstractNumId w:val="5"/>
  </w:num>
  <w:num w:numId="23">
    <w:abstractNumId w:val="25"/>
  </w:num>
  <w:num w:numId="24">
    <w:abstractNumId w:val="4"/>
  </w:num>
  <w:num w:numId="25">
    <w:abstractNumId w:val="7"/>
  </w:num>
  <w:num w:numId="26">
    <w:abstractNumId w:val="3"/>
  </w:num>
  <w:num w:numId="27">
    <w:abstractNumId w:val="26"/>
  </w:num>
  <w:num w:numId="28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24"/>
    <w:rsid w:val="00003CC9"/>
    <w:rsid w:val="00004093"/>
    <w:rsid w:val="000051DD"/>
    <w:rsid w:val="00010A8A"/>
    <w:rsid w:val="000144AC"/>
    <w:rsid w:val="00020561"/>
    <w:rsid w:val="00027D35"/>
    <w:rsid w:val="00030FEB"/>
    <w:rsid w:val="00034464"/>
    <w:rsid w:val="00042E52"/>
    <w:rsid w:val="0005084E"/>
    <w:rsid w:val="00050B47"/>
    <w:rsid w:val="00051AC3"/>
    <w:rsid w:val="000524CC"/>
    <w:rsid w:val="000620B2"/>
    <w:rsid w:val="0009194B"/>
    <w:rsid w:val="000933A5"/>
    <w:rsid w:val="00097886"/>
    <w:rsid w:val="000A2211"/>
    <w:rsid w:val="000A65E7"/>
    <w:rsid w:val="000B22EC"/>
    <w:rsid w:val="000B6B06"/>
    <w:rsid w:val="000B6D29"/>
    <w:rsid w:val="000B7CDD"/>
    <w:rsid w:val="000E354A"/>
    <w:rsid w:val="000E766B"/>
    <w:rsid w:val="000F181E"/>
    <w:rsid w:val="00100B79"/>
    <w:rsid w:val="0010216F"/>
    <w:rsid w:val="00103175"/>
    <w:rsid w:val="001204FE"/>
    <w:rsid w:val="00122EE1"/>
    <w:rsid w:val="001238E9"/>
    <w:rsid w:val="00131249"/>
    <w:rsid w:val="001367AD"/>
    <w:rsid w:val="00143369"/>
    <w:rsid w:val="001473A0"/>
    <w:rsid w:val="00153D21"/>
    <w:rsid w:val="001540B2"/>
    <w:rsid w:val="001574EC"/>
    <w:rsid w:val="00167205"/>
    <w:rsid w:val="001743BB"/>
    <w:rsid w:val="0018691D"/>
    <w:rsid w:val="001A4342"/>
    <w:rsid w:val="001B2FDD"/>
    <w:rsid w:val="001B4B08"/>
    <w:rsid w:val="001C4645"/>
    <w:rsid w:val="001E7CE9"/>
    <w:rsid w:val="001F21DF"/>
    <w:rsid w:val="001F4CB9"/>
    <w:rsid w:val="001F5AAF"/>
    <w:rsid w:val="001F6791"/>
    <w:rsid w:val="00204501"/>
    <w:rsid w:val="00225819"/>
    <w:rsid w:val="00233F30"/>
    <w:rsid w:val="0023411E"/>
    <w:rsid w:val="00237C8C"/>
    <w:rsid w:val="00242CE0"/>
    <w:rsid w:val="00244E20"/>
    <w:rsid w:val="00254A7B"/>
    <w:rsid w:val="00261D73"/>
    <w:rsid w:val="00264048"/>
    <w:rsid w:val="002674E8"/>
    <w:rsid w:val="00267938"/>
    <w:rsid w:val="00274067"/>
    <w:rsid w:val="002742A5"/>
    <w:rsid w:val="0027758C"/>
    <w:rsid w:val="00277DFD"/>
    <w:rsid w:val="00283799"/>
    <w:rsid w:val="002931D5"/>
    <w:rsid w:val="00294AF1"/>
    <w:rsid w:val="00296CCF"/>
    <w:rsid w:val="002A1377"/>
    <w:rsid w:val="002A46A0"/>
    <w:rsid w:val="002B6E7E"/>
    <w:rsid w:val="002C5944"/>
    <w:rsid w:val="002C7143"/>
    <w:rsid w:val="002C7F70"/>
    <w:rsid w:val="002D5517"/>
    <w:rsid w:val="002E0CDD"/>
    <w:rsid w:val="002E2AB4"/>
    <w:rsid w:val="002E408D"/>
    <w:rsid w:val="002E5CE9"/>
    <w:rsid w:val="002F3E47"/>
    <w:rsid w:val="002F56F7"/>
    <w:rsid w:val="002F713B"/>
    <w:rsid w:val="00304EED"/>
    <w:rsid w:val="003056ED"/>
    <w:rsid w:val="00331097"/>
    <w:rsid w:val="00331180"/>
    <w:rsid w:val="00335F26"/>
    <w:rsid w:val="003502AD"/>
    <w:rsid w:val="0035052F"/>
    <w:rsid w:val="00361C15"/>
    <w:rsid w:val="00383C2D"/>
    <w:rsid w:val="00383D6F"/>
    <w:rsid w:val="00394CCE"/>
    <w:rsid w:val="003A3518"/>
    <w:rsid w:val="003A7268"/>
    <w:rsid w:val="003A7FA0"/>
    <w:rsid w:val="003B20EF"/>
    <w:rsid w:val="003B263B"/>
    <w:rsid w:val="003B34C5"/>
    <w:rsid w:val="003B4452"/>
    <w:rsid w:val="003C3333"/>
    <w:rsid w:val="003D38F5"/>
    <w:rsid w:val="003E10C6"/>
    <w:rsid w:val="003E289E"/>
    <w:rsid w:val="003F55D0"/>
    <w:rsid w:val="003F6B6D"/>
    <w:rsid w:val="00404DC0"/>
    <w:rsid w:val="00407F34"/>
    <w:rsid w:val="004148AE"/>
    <w:rsid w:val="00421AF7"/>
    <w:rsid w:val="00434F70"/>
    <w:rsid w:val="00435675"/>
    <w:rsid w:val="0043662C"/>
    <w:rsid w:val="00441A2A"/>
    <w:rsid w:val="00452877"/>
    <w:rsid w:val="0046379E"/>
    <w:rsid w:val="00464B61"/>
    <w:rsid w:val="00466C39"/>
    <w:rsid w:val="004674BE"/>
    <w:rsid w:val="0047108F"/>
    <w:rsid w:val="00472E50"/>
    <w:rsid w:val="0047441A"/>
    <w:rsid w:val="00496A50"/>
    <w:rsid w:val="004B1CD4"/>
    <w:rsid w:val="004C5494"/>
    <w:rsid w:val="004C5852"/>
    <w:rsid w:val="004D3A09"/>
    <w:rsid w:val="004D585E"/>
    <w:rsid w:val="004E528F"/>
    <w:rsid w:val="004E6565"/>
    <w:rsid w:val="00501CCF"/>
    <w:rsid w:val="00503E85"/>
    <w:rsid w:val="0051655B"/>
    <w:rsid w:val="00535DDC"/>
    <w:rsid w:val="00547E0F"/>
    <w:rsid w:val="00553578"/>
    <w:rsid w:val="00554566"/>
    <w:rsid w:val="00555CF8"/>
    <w:rsid w:val="00567838"/>
    <w:rsid w:val="005772D3"/>
    <w:rsid w:val="005A631F"/>
    <w:rsid w:val="005B2532"/>
    <w:rsid w:val="005B2A40"/>
    <w:rsid w:val="005C1B74"/>
    <w:rsid w:val="005C53B6"/>
    <w:rsid w:val="005D0D20"/>
    <w:rsid w:val="005D40D9"/>
    <w:rsid w:val="005D4144"/>
    <w:rsid w:val="005F2745"/>
    <w:rsid w:val="006004E7"/>
    <w:rsid w:val="00602E0A"/>
    <w:rsid w:val="006116FF"/>
    <w:rsid w:val="0061468A"/>
    <w:rsid w:val="00622842"/>
    <w:rsid w:val="006231D1"/>
    <w:rsid w:val="00646436"/>
    <w:rsid w:val="00655448"/>
    <w:rsid w:val="00662BDF"/>
    <w:rsid w:val="00664152"/>
    <w:rsid w:val="00664485"/>
    <w:rsid w:val="00667524"/>
    <w:rsid w:val="00675900"/>
    <w:rsid w:val="00681678"/>
    <w:rsid w:val="00682A7B"/>
    <w:rsid w:val="006860EF"/>
    <w:rsid w:val="006A7B0A"/>
    <w:rsid w:val="006B6135"/>
    <w:rsid w:val="006D332A"/>
    <w:rsid w:val="006D57E4"/>
    <w:rsid w:val="006D6A56"/>
    <w:rsid w:val="006E428D"/>
    <w:rsid w:val="006E4570"/>
    <w:rsid w:val="006F0049"/>
    <w:rsid w:val="006F04C1"/>
    <w:rsid w:val="006F0AF6"/>
    <w:rsid w:val="006F2448"/>
    <w:rsid w:val="00703868"/>
    <w:rsid w:val="00703C69"/>
    <w:rsid w:val="00704DBE"/>
    <w:rsid w:val="007054FF"/>
    <w:rsid w:val="007066CE"/>
    <w:rsid w:val="00710D1D"/>
    <w:rsid w:val="00720C6A"/>
    <w:rsid w:val="00720DC3"/>
    <w:rsid w:val="00721DB5"/>
    <w:rsid w:val="00724A9D"/>
    <w:rsid w:val="007307DB"/>
    <w:rsid w:val="00730B2D"/>
    <w:rsid w:val="0073446C"/>
    <w:rsid w:val="00735BD0"/>
    <w:rsid w:val="00743DF7"/>
    <w:rsid w:val="007440D1"/>
    <w:rsid w:val="00750A68"/>
    <w:rsid w:val="00751C7D"/>
    <w:rsid w:val="007573C3"/>
    <w:rsid w:val="00757ED8"/>
    <w:rsid w:val="0076652D"/>
    <w:rsid w:val="00767EC4"/>
    <w:rsid w:val="007712FB"/>
    <w:rsid w:val="0077147D"/>
    <w:rsid w:val="00772AEC"/>
    <w:rsid w:val="00777DB9"/>
    <w:rsid w:val="00786E3C"/>
    <w:rsid w:val="00786E56"/>
    <w:rsid w:val="00787639"/>
    <w:rsid w:val="00797423"/>
    <w:rsid w:val="007A0690"/>
    <w:rsid w:val="007A3B65"/>
    <w:rsid w:val="007A4FAA"/>
    <w:rsid w:val="007A5F15"/>
    <w:rsid w:val="007B15EF"/>
    <w:rsid w:val="007B74AF"/>
    <w:rsid w:val="007C0FB7"/>
    <w:rsid w:val="007C3273"/>
    <w:rsid w:val="007C32A0"/>
    <w:rsid w:val="007D4859"/>
    <w:rsid w:val="007D6139"/>
    <w:rsid w:val="007E4268"/>
    <w:rsid w:val="007E4410"/>
    <w:rsid w:val="007F2AC7"/>
    <w:rsid w:val="007F5D8B"/>
    <w:rsid w:val="00811F8F"/>
    <w:rsid w:val="008127F9"/>
    <w:rsid w:val="00814594"/>
    <w:rsid w:val="00827509"/>
    <w:rsid w:val="0083283B"/>
    <w:rsid w:val="00836A33"/>
    <w:rsid w:val="008370ED"/>
    <w:rsid w:val="00840559"/>
    <w:rsid w:val="0084275E"/>
    <w:rsid w:val="0085213E"/>
    <w:rsid w:val="008649A3"/>
    <w:rsid w:val="00871E6D"/>
    <w:rsid w:val="00872503"/>
    <w:rsid w:val="00875408"/>
    <w:rsid w:val="00875C5C"/>
    <w:rsid w:val="00887F1C"/>
    <w:rsid w:val="008906B7"/>
    <w:rsid w:val="00891898"/>
    <w:rsid w:val="008941EC"/>
    <w:rsid w:val="00894D79"/>
    <w:rsid w:val="00895807"/>
    <w:rsid w:val="008B339E"/>
    <w:rsid w:val="008B7693"/>
    <w:rsid w:val="008C4D7C"/>
    <w:rsid w:val="008D6F7C"/>
    <w:rsid w:val="00910274"/>
    <w:rsid w:val="009234E8"/>
    <w:rsid w:val="009271F4"/>
    <w:rsid w:val="00941AC5"/>
    <w:rsid w:val="00942628"/>
    <w:rsid w:val="00951843"/>
    <w:rsid w:val="00971C48"/>
    <w:rsid w:val="009750F0"/>
    <w:rsid w:val="0098554D"/>
    <w:rsid w:val="00995222"/>
    <w:rsid w:val="009A2B0A"/>
    <w:rsid w:val="009A4F33"/>
    <w:rsid w:val="009B1289"/>
    <w:rsid w:val="009C4301"/>
    <w:rsid w:val="009C4880"/>
    <w:rsid w:val="009C60A6"/>
    <w:rsid w:val="009D069B"/>
    <w:rsid w:val="009D307A"/>
    <w:rsid w:val="009D7525"/>
    <w:rsid w:val="009E0B7D"/>
    <w:rsid w:val="009E3D18"/>
    <w:rsid w:val="009E7435"/>
    <w:rsid w:val="009F205C"/>
    <w:rsid w:val="009F5542"/>
    <w:rsid w:val="00A07ACB"/>
    <w:rsid w:val="00A20155"/>
    <w:rsid w:val="00A32A72"/>
    <w:rsid w:val="00A37C8D"/>
    <w:rsid w:val="00A40986"/>
    <w:rsid w:val="00A4113B"/>
    <w:rsid w:val="00A4742E"/>
    <w:rsid w:val="00A52D56"/>
    <w:rsid w:val="00A644D4"/>
    <w:rsid w:val="00A64A24"/>
    <w:rsid w:val="00A650C3"/>
    <w:rsid w:val="00A706E6"/>
    <w:rsid w:val="00A70BA9"/>
    <w:rsid w:val="00A84340"/>
    <w:rsid w:val="00A938DD"/>
    <w:rsid w:val="00A94C4D"/>
    <w:rsid w:val="00AA3233"/>
    <w:rsid w:val="00AA5F77"/>
    <w:rsid w:val="00AB01A2"/>
    <w:rsid w:val="00AB4E1B"/>
    <w:rsid w:val="00AC0347"/>
    <w:rsid w:val="00AC5AF6"/>
    <w:rsid w:val="00AC6207"/>
    <w:rsid w:val="00AD01F8"/>
    <w:rsid w:val="00AD33CA"/>
    <w:rsid w:val="00AD5FC1"/>
    <w:rsid w:val="00AE1187"/>
    <w:rsid w:val="00AE1A46"/>
    <w:rsid w:val="00AE3378"/>
    <w:rsid w:val="00AE47A3"/>
    <w:rsid w:val="00AE4D7B"/>
    <w:rsid w:val="00AF380B"/>
    <w:rsid w:val="00AF6564"/>
    <w:rsid w:val="00B0074F"/>
    <w:rsid w:val="00B0160C"/>
    <w:rsid w:val="00B117C0"/>
    <w:rsid w:val="00B130D0"/>
    <w:rsid w:val="00B153F0"/>
    <w:rsid w:val="00B21D8F"/>
    <w:rsid w:val="00B24BCD"/>
    <w:rsid w:val="00B253AC"/>
    <w:rsid w:val="00B304D1"/>
    <w:rsid w:val="00B315F6"/>
    <w:rsid w:val="00B31927"/>
    <w:rsid w:val="00B37560"/>
    <w:rsid w:val="00B37A8D"/>
    <w:rsid w:val="00B57007"/>
    <w:rsid w:val="00B62B3C"/>
    <w:rsid w:val="00B72807"/>
    <w:rsid w:val="00B729D0"/>
    <w:rsid w:val="00B74364"/>
    <w:rsid w:val="00B86FE1"/>
    <w:rsid w:val="00B9440E"/>
    <w:rsid w:val="00B969C8"/>
    <w:rsid w:val="00BB4B1C"/>
    <w:rsid w:val="00BC184B"/>
    <w:rsid w:val="00BD4F91"/>
    <w:rsid w:val="00BD5793"/>
    <w:rsid w:val="00C00216"/>
    <w:rsid w:val="00C03CFA"/>
    <w:rsid w:val="00C04D30"/>
    <w:rsid w:val="00C159CA"/>
    <w:rsid w:val="00C17A78"/>
    <w:rsid w:val="00C2141C"/>
    <w:rsid w:val="00C23AD0"/>
    <w:rsid w:val="00C279DA"/>
    <w:rsid w:val="00C541C3"/>
    <w:rsid w:val="00C574C8"/>
    <w:rsid w:val="00C62C45"/>
    <w:rsid w:val="00C6341D"/>
    <w:rsid w:val="00C67C00"/>
    <w:rsid w:val="00C70485"/>
    <w:rsid w:val="00C80CCB"/>
    <w:rsid w:val="00C87170"/>
    <w:rsid w:val="00C97180"/>
    <w:rsid w:val="00CC3009"/>
    <w:rsid w:val="00CD0B5A"/>
    <w:rsid w:val="00CD1B07"/>
    <w:rsid w:val="00CD228F"/>
    <w:rsid w:val="00CE5CF3"/>
    <w:rsid w:val="00CE654E"/>
    <w:rsid w:val="00CF16F1"/>
    <w:rsid w:val="00CF74F9"/>
    <w:rsid w:val="00D0721E"/>
    <w:rsid w:val="00D11353"/>
    <w:rsid w:val="00D13E5D"/>
    <w:rsid w:val="00D1661F"/>
    <w:rsid w:val="00D17D9B"/>
    <w:rsid w:val="00D21A9E"/>
    <w:rsid w:val="00D24F42"/>
    <w:rsid w:val="00D27A3F"/>
    <w:rsid w:val="00D3570C"/>
    <w:rsid w:val="00D37C49"/>
    <w:rsid w:val="00D43C3E"/>
    <w:rsid w:val="00D47161"/>
    <w:rsid w:val="00D50E70"/>
    <w:rsid w:val="00D56151"/>
    <w:rsid w:val="00D563C8"/>
    <w:rsid w:val="00D579DE"/>
    <w:rsid w:val="00D65F88"/>
    <w:rsid w:val="00D67A0D"/>
    <w:rsid w:val="00D72C08"/>
    <w:rsid w:val="00D739B5"/>
    <w:rsid w:val="00D75F5C"/>
    <w:rsid w:val="00D77329"/>
    <w:rsid w:val="00D84975"/>
    <w:rsid w:val="00D84ACB"/>
    <w:rsid w:val="00D858E0"/>
    <w:rsid w:val="00D936CE"/>
    <w:rsid w:val="00D97E2A"/>
    <w:rsid w:val="00DA09E3"/>
    <w:rsid w:val="00DA1E31"/>
    <w:rsid w:val="00DA2FC1"/>
    <w:rsid w:val="00DA31EE"/>
    <w:rsid w:val="00DA6213"/>
    <w:rsid w:val="00DA7243"/>
    <w:rsid w:val="00DB16FC"/>
    <w:rsid w:val="00DB1809"/>
    <w:rsid w:val="00DB36E1"/>
    <w:rsid w:val="00DB5011"/>
    <w:rsid w:val="00DB505F"/>
    <w:rsid w:val="00DB52B0"/>
    <w:rsid w:val="00DB5DD9"/>
    <w:rsid w:val="00DB7652"/>
    <w:rsid w:val="00DC1049"/>
    <w:rsid w:val="00DC18D2"/>
    <w:rsid w:val="00DC1AE4"/>
    <w:rsid w:val="00DD3789"/>
    <w:rsid w:val="00DD71BD"/>
    <w:rsid w:val="00DF1793"/>
    <w:rsid w:val="00DF1D9A"/>
    <w:rsid w:val="00E02B73"/>
    <w:rsid w:val="00E0463D"/>
    <w:rsid w:val="00E0552F"/>
    <w:rsid w:val="00E06A60"/>
    <w:rsid w:val="00E12B71"/>
    <w:rsid w:val="00E1335C"/>
    <w:rsid w:val="00E3220C"/>
    <w:rsid w:val="00E33AA0"/>
    <w:rsid w:val="00E3588D"/>
    <w:rsid w:val="00E41117"/>
    <w:rsid w:val="00E55A7A"/>
    <w:rsid w:val="00E55B13"/>
    <w:rsid w:val="00E65D00"/>
    <w:rsid w:val="00E667A7"/>
    <w:rsid w:val="00E66BCC"/>
    <w:rsid w:val="00E70364"/>
    <w:rsid w:val="00E71A8A"/>
    <w:rsid w:val="00E74042"/>
    <w:rsid w:val="00E74871"/>
    <w:rsid w:val="00E80979"/>
    <w:rsid w:val="00E93AF1"/>
    <w:rsid w:val="00E94E04"/>
    <w:rsid w:val="00EA4C1E"/>
    <w:rsid w:val="00EA7A56"/>
    <w:rsid w:val="00EB1A5A"/>
    <w:rsid w:val="00ED3915"/>
    <w:rsid w:val="00ED4A72"/>
    <w:rsid w:val="00ED5226"/>
    <w:rsid w:val="00EE0332"/>
    <w:rsid w:val="00EE27F5"/>
    <w:rsid w:val="00EF0E45"/>
    <w:rsid w:val="00EF21E5"/>
    <w:rsid w:val="00F001D8"/>
    <w:rsid w:val="00F0263F"/>
    <w:rsid w:val="00F05D8C"/>
    <w:rsid w:val="00F127C7"/>
    <w:rsid w:val="00F13788"/>
    <w:rsid w:val="00F239EB"/>
    <w:rsid w:val="00F37C41"/>
    <w:rsid w:val="00F520CE"/>
    <w:rsid w:val="00F61E17"/>
    <w:rsid w:val="00F65A11"/>
    <w:rsid w:val="00F752B0"/>
    <w:rsid w:val="00F765C7"/>
    <w:rsid w:val="00F8008D"/>
    <w:rsid w:val="00F82E07"/>
    <w:rsid w:val="00F92F50"/>
    <w:rsid w:val="00F9458B"/>
    <w:rsid w:val="00FA019C"/>
    <w:rsid w:val="00FB5774"/>
    <w:rsid w:val="00FC6D22"/>
    <w:rsid w:val="00FC7442"/>
    <w:rsid w:val="00FD0814"/>
    <w:rsid w:val="00FD6C21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8CE1D6-E46D-44E1-B198-515AD20E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6791"/>
  </w:style>
  <w:style w:type="paragraph" w:styleId="Heading1">
    <w:name w:val="heading 1"/>
    <w:basedOn w:val="Normal"/>
    <w:next w:val="Normal"/>
    <w:link w:val="Heading1Char"/>
    <w:uiPriority w:val="9"/>
    <w:qFormat/>
    <w:rsid w:val="001F679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79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79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79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679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679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679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679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679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4A24"/>
  </w:style>
  <w:style w:type="paragraph" w:styleId="ListParagraph">
    <w:name w:val="List Paragraph"/>
    <w:basedOn w:val="Normal"/>
    <w:uiPriority w:val="34"/>
    <w:qFormat/>
    <w:rsid w:val="001F679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64A24"/>
    <w:pPr>
      <w:spacing w:before="29"/>
      <w:ind w:left="825"/>
    </w:pPr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AB0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1A2"/>
  </w:style>
  <w:style w:type="paragraph" w:styleId="Footer">
    <w:name w:val="footer"/>
    <w:basedOn w:val="Normal"/>
    <w:link w:val="FooterChar"/>
    <w:uiPriority w:val="99"/>
    <w:unhideWhenUsed/>
    <w:rsid w:val="00293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1D5"/>
    <w:rPr>
      <w:rFonts w:ascii="Palatino Linotype" w:eastAsia="Palatino Linotype" w:hAnsi="Palatino Linotype" w:cs="Palatino Linotype"/>
    </w:rPr>
  </w:style>
  <w:style w:type="character" w:customStyle="1" w:styleId="Heading1Char">
    <w:name w:val="Heading 1 Char"/>
    <w:basedOn w:val="DefaultParagraphFont"/>
    <w:link w:val="Heading1"/>
    <w:uiPriority w:val="9"/>
    <w:rsid w:val="001F67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67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679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F67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F67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F67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F679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F679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F67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679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7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79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67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F6791"/>
    <w:rPr>
      <w:b/>
      <w:bCs/>
    </w:rPr>
  </w:style>
  <w:style w:type="character" w:styleId="Emphasis">
    <w:name w:val="Emphasis"/>
    <w:uiPriority w:val="20"/>
    <w:qFormat/>
    <w:rsid w:val="001F67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F67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679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F679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79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791"/>
    <w:rPr>
      <w:b/>
      <w:bCs/>
      <w:i/>
      <w:iCs/>
    </w:rPr>
  </w:style>
  <w:style w:type="character" w:styleId="SubtleEmphasis">
    <w:name w:val="Subtle Emphasis"/>
    <w:uiPriority w:val="19"/>
    <w:qFormat/>
    <w:rsid w:val="001F6791"/>
    <w:rPr>
      <w:i/>
      <w:iCs/>
    </w:rPr>
  </w:style>
  <w:style w:type="character" w:styleId="IntenseEmphasis">
    <w:name w:val="Intense Emphasis"/>
    <w:uiPriority w:val="21"/>
    <w:qFormat/>
    <w:rsid w:val="001F6791"/>
    <w:rPr>
      <w:b/>
      <w:bCs/>
    </w:rPr>
  </w:style>
  <w:style w:type="character" w:styleId="SubtleReference">
    <w:name w:val="Subtle Reference"/>
    <w:uiPriority w:val="31"/>
    <w:qFormat/>
    <w:rsid w:val="001F6791"/>
    <w:rPr>
      <w:smallCaps/>
    </w:rPr>
  </w:style>
  <w:style w:type="character" w:styleId="IntenseReference">
    <w:name w:val="Intense Reference"/>
    <w:uiPriority w:val="32"/>
    <w:qFormat/>
    <w:rsid w:val="001F6791"/>
    <w:rPr>
      <w:smallCaps/>
      <w:spacing w:val="5"/>
      <w:u w:val="single"/>
    </w:rPr>
  </w:style>
  <w:style w:type="character" w:styleId="BookTitle">
    <w:name w:val="Book Title"/>
    <w:uiPriority w:val="33"/>
    <w:qFormat/>
    <w:rsid w:val="001F679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F679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1468A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370ED"/>
    <w:pPr>
      <w:tabs>
        <w:tab w:val="right" w:leader="dot" w:pos="12230"/>
      </w:tabs>
      <w:spacing w:after="100"/>
      <w:ind w:left="720"/>
    </w:pPr>
    <w:rPr>
      <w:rFonts w:ascii="Calibri"/>
      <w:b/>
      <w:noProof/>
      <w:w w:val="110"/>
    </w:rPr>
  </w:style>
  <w:style w:type="paragraph" w:styleId="TOC1">
    <w:name w:val="toc 1"/>
    <w:basedOn w:val="Normal"/>
    <w:next w:val="Normal"/>
    <w:autoRedefine/>
    <w:uiPriority w:val="39"/>
    <w:unhideWhenUsed/>
    <w:rsid w:val="00434F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4F70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48"/>
    <w:rPr>
      <w:rFonts w:ascii="Segoe UI" w:hAnsi="Segoe UI" w:cs="Segoe UI"/>
      <w:sz w:val="18"/>
      <w:szCs w:val="18"/>
    </w:rPr>
  </w:style>
  <w:style w:type="paragraph" w:customStyle="1" w:styleId="first-para">
    <w:name w:val="first-para"/>
    <w:basedOn w:val="Normal"/>
    <w:rsid w:val="000A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0A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72E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asyCensusHelp.org" TargetMode="External"/><Relationship Id="rId18" Type="http://schemas.openxmlformats.org/officeDocument/2006/relationships/image" Target="media/image4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yCensusHelp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asyCensusHelp.org" TargetMode="External"/><Relationship Id="rId10" Type="http://schemas.openxmlformats.org/officeDocument/2006/relationships/image" Target="media/image10.png"/><Relationship Id="rId19" Type="http://schemas.openxmlformats.org/officeDocument/2006/relationships/hyperlink" Target="mailto:KBurke.GoL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yCensusHelp.org" TargetMode="External"/><Relationship Id="rId14" Type="http://schemas.openxmlformats.org/officeDocument/2006/relationships/image" Target="media/image2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38AAF6A-2E23-4615-90B1-9F58A2D8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Burke 2</dc:creator>
  <cp:lastModifiedBy>Carrie Diamond</cp:lastModifiedBy>
  <cp:revision>2</cp:revision>
  <cp:lastPrinted>2019-11-21T17:44:00Z</cp:lastPrinted>
  <dcterms:created xsi:type="dcterms:W3CDTF">2020-02-13T14:06:00Z</dcterms:created>
  <dcterms:modified xsi:type="dcterms:W3CDTF">2020-02-13T14:06:00Z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Creator">
    <vt:lpwstr>Acrobat Pro 15.7.20033</vt:lpwstr>
  </property>
  <property fmtid="{D5CDD505-2E9C-101B-9397-08002B2CF9AE}" pid="4" name="LastSaved">
    <vt:filetime>2017-03-17T00:00:00Z</vt:filetime>
  </property>
</Properties>
</file>