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933" w:rsidRDefault="00733933" w:rsidP="00733933">
      <w:pPr>
        <w:jc w:val="center"/>
        <w:rPr>
          <w:rFonts w:ascii="Times New Roman" w:hAnsi="Times New Roman" w:cs="Times New Roman"/>
          <w:b/>
          <w:sz w:val="28"/>
          <w:szCs w:val="28"/>
        </w:rPr>
      </w:pPr>
      <w:r>
        <w:rPr>
          <w:noProof/>
        </w:rPr>
        <w:drawing>
          <wp:anchor distT="0" distB="0" distL="114300" distR="114300" simplePos="0" relativeHeight="251658240" behindDoc="1" locked="0" layoutInCell="1" allowOverlap="1" wp14:anchorId="25E3E72B">
            <wp:simplePos x="0" y="0"/>
            <wp:positionH relativeFrom="margin">
              <wp:align>right</wp:align>
            </wp:positionH>
            <wp:positionV relativeFrom="paragraph">
              <wp:posOffset>-304800</wp:posOffset>
            </wp:positionV>
            <wp:extent cx="1029335" cy="1029335"/>
            <wp:effectExtent l="0" t="0" r="0" b="0"/>
            <wp:wrapNone/>
            <wp:docPr id="5" name="Picture 4">
              <a:extLst xmlns:a="http://schemas.openxmlformats.org/drawingml/2006/main">
                <a:ext uri="{FF2B5EF4-FFF2-40B4-BE49-F238E27FC236}">
                  <a16:creationId xmlns:a16="http://schemas.microsoft.com/office/drawing/2014/main" id="{56E49C39-A242-483A-9318-8A15451D26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6E49C39-A242-483A-9318-8A15451D2683}"/>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29335" cy="10293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ADDRESSING THE BARRIERS </w:t>
      </w:r>
    </w:p>
    <w:p w:rsidR="00AB727D" w:rsidRDefault="00733933" w:rsidP="00733933">
      <w:pPr>
        <w:jc w:val="center"/>
        <w:rPr>
          <w:rFonts w:ascii="Times New Roman" w:hAnsi="Times New Roman" w:cs="Times New Roman"/>
          <w:b/>
          <w:sz w:val="28"/>
          <w:szCs w:val="28"/>
        </w:rPr>
      </w:pPr>
      <w:r>
        <w:rPr>
          <w:rFonts w:ascii="Times New Roman" w:hAnsi="Times New Roman" w:cs="Times New Roman"/>
          <w:b/>
          <w:sz w:val="28"/>
          <w:szCs w:val="28"/>
        </w:rPr>
        <w:t>TO APPLYING FOR BENEFITS</w:t>
      </w:r>
    </w:p>
    <w:p w:rsidR="00733933" w:rsidRDefault="00733933" w:rsidP="00733933">
      <w:pPr>
        <w:jc w:val="center"/>
        <w:rPr>
          <w:rFonts w:ascii="Times New Roman" w:hAnsi="Times New Roman" w:cs="Times New Roman"/>
          <w:b/>
          <w:sz w:val="28"/>
          <w:szCs w:val="28"/>
        </w:rPr>
      </w:pPr>
      <w:r>
        <w:rPr>
          <w:rFonts w:ascii="Times New Roman" w:hAnsi="Times New Roman" w:cs="Times New Roman"/>
          <w:b/>
          <w:sz w:val="28"/>
          <w:szCs w:val="28"/>
        </w:rPr>
        <w:t>Sample Facebook Posts</w:t>
      </w:r>
    </w:p>
    <w:p w:rsidR="00733933" w:rsidRDefault="00733933" w:rsidP="00733933">
      <w:pPr>
        <w:jc w:val="center"/>
        <w:rPr>
          <w:rFonts w:ascii="Times New Roman" w:hAnsi="Times New Roman" w:cs="Times New Roman"/>
          <w:b/>
          <w:sz w:val="28"/>
          <w:szCs w:val="28"/>
        </w:rPr>
      </w:pPr>
    </w:p>
    <w:p w:rsidR="00733933" w:rsidRDefault="00733933" w:rsidP="00733933">
      <w:pPr>
        <w:rPr>
          <w:rFonts w:ascii="Times New Roman" w:hAnsi="Times New Roman" w:cs="Times New Roman"/>
          <w:sz w:val="24"/>
          <w:szCs w:val="24"/>
        </w:rPr>
      </w:pPr>
      <w:r>
        <w:rPr>
          <w:rFonts w:ascii="Times New Roman" w:hAnsi="Times New Roman" w:cs="Times New Roman"/>
          <w:sz w:val="24"/>
          <w:szCs w:val="24"/>
        </w:rPr>
        <w:t>A series of Facebook posts can be used as a strategy to address the barriers that keep people from applying for low-income benefit programs. Consider repeating the series after several months, since people often need to hear a message many times before acting on it.</w:t>
      </w:r>
    </w:p>
    <w:p w:rsidR="00733933" w:rsidRDefault="00733933" w:rsidP="00733933">
      <w:pPr>
        <w:rPr>
          <w:rFonts w:ascii="Times New Roman" w:hAnsi="Times New Roman" w:cs="Times New Roman"/>
          <w:sz w:val="24"/>
          <w:szCs w:val="24"/>
        </w:rPr>
      </w:pPr>
      <w:r>
        <w:rPr>
          <w:rFonts w:ascii="Times New Roman" w:hAnsi="Times New Roman" w:cs="Times New Roman"/>
          <w:sz w:val="24"/>
          <w:szCs w:val="24"/>
        </w:rPr>
        <w:t>SAMPLES:</w:t>
      </w:r>
    </w:p>
    <w:p w:rsidR="00733933" w:rsidRPr="00733933" w:rsidRDefault="00733933" w:rsidP="00733933">
      <w:pPr>
        <w:rPr>
          <w:rFonts w:asciiTheme="majorHAnsi" w:eastAsiaTheme="majorEastAsia" w:hAnsi="Cambria" w:cstheme="majorBidi"/>
          <w:b/>
          <w:bCs/>
          <w:color w:val="323E4F" w:themeColor="text2" w:themeShade="BF"/>
          <w:kern w:val="24"/>
          <w:sz w:val="28"/>
          <w:szCs w:val="28"/>
        </w:rPr>
      </w:pPr>
      <w:r w:rsidRPr="00733933">
        <w:rPr>
          <w:rFonts w:asciiTheme="majorHAnsi" w:eastAsiaTheme="majorEastAsia" w:hAnsi="Cambria" w:cstheme="majorBidi"/>
          <w:b/>
          <w:bCs/>
          <w:color w:val="323E4F" w:themeColor="text2" w:themeShade="BF"/>
          <w:kern w:val="24"/>
          <w:sz w:val="28"/>
          <w:szCs w:val="28"/>
        </w:rPr>
        <w:t>Facebook Post #1</w:t>
      </w:r>
    </w:p>
    <w:p w:rsidR="00733933" w:rsidRPr="00733933" w:rsidRDefault="00733933" w:rsidP="00733933">
      <w:pPr>
        <w:pStyle w:val="ListParagraph"/>
        <w:numPr>
          <w:ilvl w:val="0"/>
          <w:numId w:val="1"/>
        </w:numPr>
        <w:spacing w:line="216" w:lineRule="auto"/>
        <w:rPr>
          <w:color w:val="263050"/>
        </w:rPr>
      </w:pPr>
      <w:r w:rsidRPr="00733933">
        <w:rPr>
          <w:rFonts w:asciiTheme="minorHAnsi" w:eastAsiaTheme="minorEastAsia" w:hAnsi="Calibri" w:cstheme="minorBidi"/>
          <w:color w:val="44546A" w:themeColor="text2"/>
          <w:kern w:val="24"/>
        </w:rPr>
        <w:t>Address the lack of awareness of programs by adding a post with information about the low-income benefit programs that can help. Include a link to a CMS YouTube video.</w:t>
      </w:r>
    </w:p>
    <w:p w:rsidR="00733933" w:rsidRPr="00733933" w:rsidRDefault="00733933" w:rsidP="00733933">
      <w:pPr>
        <w:pStyle w:val="ListParagraph"/>
        <w:numPr>
          <w:ilvl w:val="0"/>
          <w:numId w:val="1"/>
        </w:numPr>
        <w:spacing w:line="216" w:lineRule="auto"/>
        <w:rPr>
          <w:color w:val="263050"/>
        </w:rPr>
      </w:pPr>
      <w:r w:rsidRPr="00733933">
        <w:rPr>
          <w:rFonts w:asciiTheme="minorHAnsi" w:eastAsiaTheme="minorEastAsia" w:hAnsi="Calibri" w:cstheme="minorBidi"/>
          <w:b/>
          <w:bCs/>
          <w:i/>
          <w:iCs/>
          <w:color w:val="44546A" w:themeColor="text2"/>
          <w:kern w:val="24"/>
        </w:rPr>
        <w:t>Help for Medicare Beneficiaries with Limited Income</w:t>
      </w:r>
    </w:p>
    <w:p w:rsidR="00733933" w:rsidRPr="00733933" w:rsidRDefault="00733933" w:rsidP="00733933">
      <w:pPr>
        <w:pStyle w:val="NormalWeb"/>
        <w:spacing w:before="200" w:beforeAutospacing="0" w:after="240" w:afterAutospacing="0" w:line="216" w:lineRule="auto"/>
        <w:ind w:left="1440"/>
      </w:pPr>
      <w:r w:rsidRPr="00733933">
        <w:rPr>
          <w:rFonts w:asciiTheme="minorHAnsi" w:eastAsiaTheme="minorEastAsia" w:hAnsi="Calibri" w:cstheme="minorBidi"/>
          <w:i/>
          <w:iCs/>
          <w:color w:val="44546A" w:themeColor="text2"/>
          <w:kern w:val="24"/>
        </w:rPr>
        <w:t xml:space="preserve">For people with Medicare on a limited income, it can be difficult to pay for health care and medications. Help is available from Medicare Savings Programs and Part D Extra Help. Contact </w:t>
      </w:r>
      <w:r w:rsidRPr="00733933">
        <w:rPr>
          <w:rFonts w:asciiTheme="minorHAnsi" w:eastAsiaTheme="minorEastAsia" w:hAnsi="Calibri" w:cstheme="minorBidi"/>
          <w:i/>
          <w:iCs/>
          <w:color w:val="FF0000"/>
          <w:kern w:val="24"/>
        </w:rPr>
        <w:t xml:space="preserve">&lt;YOUR AGENCY&gt; </w:t>
      </w:r>
      <w:r w:rsidRPr="00733933">
        <w:rPr>
          <w:rFonts w:asciiTheme="minorHAnsi" w:eastAsiaTheme="minorEastAsia" w:hAnsi="Calibri" w:cstheme="minorBidi"/>
          <w:i/>
          <w:iCs/>
          <w:color w:val="44546A" w:themeColor="text2"/>
          <w:kern w:val="24"/>
        </w:rPr>
        <w:t xml:space="preserve">for information about these benefit programs and check out this </w:t>
      </w:r>
      <w:hyperlink r:id="rId8" w:history="1">
        <w:r w:rsidRPr="00733933">
          <w:rPr>
            <w:rStyle w:val="Hyperlink"/>
            <w:rFonts w:asciiTheme="minorHAnsi" w:eastAsiaTheme="minorEastAsia" w:hAnsi="Calibri" w:cstheme="minorBidi"/>
            <w:color w:val="44546A" w:themeColor="text2"/>
            <w:kern w:val="24"/>
          </w:rPr>
          <w:t>video</w:t>
        </w:r>
      </w:hyperlink>
      <w:r w:rsidRPr="00733933">
        <w:rPr>
          <w:rFonts w:asciiTheme="minorHAnsi" w:eastAsiaTheme="minorEastAsia" w:hAnsi="Calibri" w:cstheme="minorBidi"/>
          <w:color w:val="44546A" w:themeColor="text2"/>
          <w:kern w:val="24"/>
        </w:rPr>
        <w:t xml:space="preserve"> </w:t>
      </w:r>
      <w:r w:rsidRPr="00733933">
        <w:rPr>
          <w:rFonts w:asciiTheme="minorHAnsi" w:eastAsiaTheme="minorEastAsia" w:hAnsi="Calibri" w:cstheme="minorBidi"/>
          <w:i/>
          <w:iCs/>
          <w:color w:val="44546A" w:themeColor="text2"/>
          <w:kern w:val="24"/>
        </w:rPr>
        <w:t>from the Centers for Medicare and Medicaid Services for more information about these programs.</w:t>
      </w:r>
    </w:p>
    <w:p w:rsidR="00733933" w:rsidRPr="00733933" w:rsidRDefault="00733933" w:rsidP="00733933">
      <w:pPr>
        <w:pStyle w:val="ListParagraph"/>
        <w:numPr>
          <w:ilvl w:val="0"/>
          <w:numId w:val="2"/>
        </w:numPr>
        <w:spacing w:line="216" w:lineRule="auto"/>
        <w:rPr>
          <w:color w:val="263050"/>
        </w:rPr>
      </w:pPr>
      <w:r w:rsidRPr="00733933">
        <w:rPr>
          <w:rFonts w:asciiTheme="minorHAnsi" w:eastAsiaTheme="minorEastAsia" w:hAnsi="Calibri" w:cstheme="minorBidi"/>
          <w:color w:val="44546A" w:themeColor="text2"/>
          <w:kern w:val="24"/>
        </w:rPr>
        <w:t>Include an image whenever possible such as a screenshot from the video.</w:t>
      </w:r>
    </w:p>
    <w:p w:rsidR="00733933" w:rsidRDefault="00733933" w:rsidP="00733933">
      <w:pPr>
        <w:rPr>
          <w:rFonts w:ascii="Times New Roman" w:hAnsi="Times New Roman" w:cs="Times New Roman"/>
          <w:sz w:val="36"/>
          <w:szCs w:val="36"/>
        </w:rPr>
      </w:pPr>
      <w:r>
        <w:rPr>
          <w:noProof/>
        </w:rPr>
        <w:drawing>
          <wp:anchor distT="0" distB="0" distL="114300" distR="114300" simplePos="0" relativeHeight="251659264" behindDoc="1" locked="0" layoutInCell="1" allowOverlap="1" wp14:anchorId="2054BB19">
            <wp:simplePos x="0" y="0"/>
            <wp:positionH relativeFrom="margin">
              <wp:posOffset>1476375</wp:posOffset>
            </wp:positionH>
            <wp:positionV relativeFrom="paragraph">
              <wp:posOffset>58420</wp:posOffset>
            </wp:positionV>
            <wp:extent cx="2705100" cy="1603909"/>
            <wp:effectExtent l="0" t="0" r="0" b="0"/>
            <wp:wrapNone/>
            <wp:docPr id="6" name="Picture 5">
              <a:extLst xmlns:a="http://schemas.openxmlformats.org/drawingml/2006/main">
                <a:ext uri="{FF2B5EF4-FFF2-40B4-BE49-F238E27FC236}">
                  <a16:creationId xmlns:a16="http://schemas.microsoft.com/office/drawing/2014/main" id="{9305E4C1-5218-459C-A0F0-31E2CA59A4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305E4C1-5218-459C-A0F0-31E2CA59A419}"/>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05100" cy="1603909"/>
                    </a:xfrm>
                    <a:prstGeom prst="rect">
                      <a:avLst/>
                    </a:prstGeom>
                  </pic:spPr>
                </pic:pic>
              </a:graphicData>
            </a:graphic>
            <wp14:sizeRelH relativeFrom="page">
              <wp14:pctWidth>0</wp14:pctWidth>
            </wp14:sizeRelH>
            <wp14:sizeRelV relativeFrom="page">
              <wp14:pctHeight>0</wp14:pctHeight>
            </wp14:sizeRelV>
          </wp:anchor>
        </w:drawing>
      </w:r>
    </w:p>
    <w:p w:rsidR="00733933" w:rsidRDefault="00733933" w:rsidP="00733933">
      <w:pPr>
        <w:rPr>
          <w:rFonts w:ascii="Times New Roman" w:hAnsi="Times New Roman" w:cs="Times New Roman"/>
          <w:sz w:val="36"/>
          <w:szCs w:val="36"/>
        </w:rPr>
      </w:pPr>
    </w:p>
    <w:p w:rsidR="00733933" w:rsidRDefault="00733933" w:rsidP="00733933">
      <w:pPr>
        <w:rPr>
          <w:rFonts w:ascii="Times New Roman" w:hAnsi="Times New Roman" w:cs="Times New Roman"/>
          <w:sz w:val="36"/>
          <w:szCs w:val="36"/>
        </w:rPr>
      </w:pPr>
    </w:p>
    <w:p w:rsidR="00733933" w:rsidRDefault="00733933" w:rsidP="00733933">
      <w:pPr>
        <w:rPr>
          <w:rFonts w:asciiTheme="majorHAnsi" w:eastAsiaTheme="majorEastAsia" w:hAnsi="Cambria" w:cstheme="majorBidi"/>
          <w:b/>
          <w:bCs/>
          <w:color w:val="323E4F" w:themeColor="text2" w:themeShade="BF"/>
          <w:kern w:val="24"/>
          <w:sz w:val="28"/>
          <w:szCs w:val="28"/>
        </w:rPr>
      </w:pPr>
    </w:p>
    <w:p w:rsidR="00733933" w:rsidRDefault="00733933" w:rsidP="00733933">
      <w:pPr>
        <w:rPr>
          <w:rFonts w:asciiTheme="majorHAnsi" w:eastAsiaTheme="majorEastAsia" w:hAnsi="Cambria" w:cstheme="majorBidi"/>
          <w:b/>
          <w:bCs/>
          <w:color w:val="323E4F" w:themeColor="text2" w:themeShade="BF"/>
          <w:kern w:val="24"/>
          <w:sz w:val="28"/>
          <w:szCs w:val="28"/>
        </w:rPr>
      </w:pPr>
    </w:p>
    <w:p w:rsidR="00733933" w:rsidRDefault="00733933" w:rsidP="00733933">
      <w:pPr>
        <w:rPr>
          <w:rFonts w:asciiTheme="majorHAnsi" w:eastAsiaTheme="majorEastAsia" w:hAnsi="Cambria" w:cstheme="majorBidi"/>
          <w:b/>
          <w:bCs/>
          <w:color w:val="323E4F" w:themeColor="text2" w:themeShade="BF"/>
          <w:kern w:val="24"/>
          <w:sz w:val="28"/>
          <w:szCs w:val="28"/>
        </w:rPr>
      </w:pPr>
      <w:r w:rsidRPr="00733933">
        <w:rPr>
          <w:rFonts w:asciiTheme="majorHAnsi" w:eastAsiaTheme="majorEastAsia" w:hAnsi="Cambria" w:cstheme="majorBidi"/>
          <w:b/>
          <w:bCs/>
          <w:color w:val="323E4F" w:themeColor="text2" w:themeShade="BF"/>
          <w:kern w:val="24"/>
          <w:sz w:val="28"/>
          <w:szCs w:val="28"/>
        </w:rPr>
        <w:t>Facebook Post #2</w:t>
      </w:r>
    </w:p>
    <w:p w:rsidR="00733933" w:rsidRPr="00733933" w:rsidRDefault="00733933" w:rsidP="00733933">
      <w:pPr>
        <w:pStyle w:val="ListParagraph"/>
        <w:numPr>
          <w:ilvl w:val="0"/>
          <w:numId w:val="3"/>
        </w:numPr>
        <w:spacing w:line="216" w:lineRule="auto"/>
        <w:rPr>
          <w:color w:val="263050"/>
        </w:rPr>
      </w:pPr>
      <w:r w:rsidRPr="00733933">
        <w:rPr>
          <w:rFonts w:asciiTheme="minorHAnsi" w:eastAsiaTheme="minorEastAsia" w:hAnsi="Calibri" w:cstheme="minorBidi"/>
          <w:color w:val="44546A" w:themeColor="text2"/>
          <w:kern w:val="24"/>
        </w:rPr>
        <w:t>Address the second barrier about the application process.</w:t>
      </w:r>
    </w:p>
    <w:p w:rsidR="00733933" w:rsidRPr="00733933" w:rsidRDefault="00733933" w:rsidP="00733933">
      <w:pPr>
        <w:pStyle w:val="NormalWeb"/>
        <w:spacing w:before="200" w:beforeAutospacing="0" w:after="0" w:afterAutospacing="0" w:line="216" w:lineRule="auto"/>
        <w:ind w:left="576"/>
      </w:pPr>
      <w:r w:rsidRPr="00733933">
        <w:rPr>
          <w:rFonts w:asciiTheme="minorHAnsi" w:eastAsiaTheme="minorEastAsia" w:hAnsi="Calibri" w:cstheme="minorBidi"/>
          <w:b/>
          <w:bCs/>
          <w:i/>
          <w:iCs/>
          <w:color w:val="44546A" w:themeColor="text2"/>
          <w:kern w:val="24"/>
        </w:rPr>
        <w:t>DON’T SWEAT THE APPLICATION PROCESS!</w:t>
      </w:r>
    </w:p>
    <w:p w:rsidR="00733933" w:rsidRDefault="00733933" w:rsidP="00733933">
      <w:pPr>
        <w:pStyle w:val="NormalWeb"/>
        <w:spacing w:before="200" w:beforeAutospacing="0" w:after="0" w:afterAutospacing="0" w:line="216" w:lineRule="auto"/>
        <w:ind w:left="576"/>
        <w:rPr>
          <w:rFonts w:asciiTheme="minorHAnsi" w:eastAsiaTheme="minorEastAsia" w:hAnsi="Calibri" w:cstheme="minorBidi"/>
          <w:i/>
          <w:iCs/>
          <w:color w:val="44546A" w:themeColor="text2"/>
          <w:kern w:val="24"/>
        </w:rPr>
      </w:pPr>
      <w:r w:rsidRPr="00733933">
        <w:rPr>
          <w:rFonts w:asciiTheme="minorHAnsi" w:eastAsiaTheme="minorEastAsia" w:hAnsi="Calibri" w:cstheme="minorBidi"/>
          <w:i/>
          <w:iCs/>
          <w:color w:val="44546A" w:themeColor="text2"/>
          <w:kern w:val="24"/>
        </w:rPr>
        <w:t xml:space="preserve">For Medicare beneficiaries who need help with their healthcare or prescription costs, application assistance is available.  Contact </w:t>
      </w:r>
      <w:r w:rsidRPr="00733933">
        <w:rPr>
          <w:rFonts w:asciiTheme="minorHAnsi" w:eastAsiaTheme="minorEastAsia" w:hAnsi="Calibri" w:cstheme="minorBidi"/>
          <w:i/>
          <w:iCs/>
          <w:color w:val="FF0000"/>
          <w:kern w:val="24"/>
        </w:rPr>
        <w:t>&lt;YOUR AGENCY INFO HERE</w:t>
      </w:r>
      <w:proofErr w:type="gramStart"/>
      <w:r w:rsidRPr="00733933">
        <w:rPr>
          <w:rFonts w:asciiTheme="minorHAnsi" w:eastAsiaTheme="minorEastAsia" w:hAnsi="Calibri" w:cstheme="minorBidi"/>
          <w:i/>
          <w:iCs/>
          <w:color w:val="FF0000"/>
          <w:kern w:val="24"/>
        </w:rPr>
        <w:t>&gt;</w:t>
      </w:r>
      <w:r w:rsidRPr="00733933">
        <w:rPr>
          <w:rFonts w:asciiTheme="minorHAnsi" w:eastAsiaTheme="minorEastAsia" w:hAnsi="Calibri" w:cstheme="minorBidi"/>
          <w:i/>
          <w:iCs/>
          <w:color w:val="44546A" w:themeColor="text2"/>
          <w:kern w:val="24"/>
        </w:rPr>
        <w:t xml:space="preserve">  for</w:t>
      </w:r>
      <w:proofErr w:type="gramEnd"/>
      <w:r w:rsidRPr="00733933">
        <w:rPr>
          <w:rFonts w:asciiTheme="minorHAnsi" w:eastAsiaTheme="minorEastAsia" w:hAnsi="Calibri" w:cstheme="minorBidi"/>
          <w:i/>
          <w:iCs/>
          <w:color w:val="44546A" w:themeColor="text2"/>
          <w:kern w:val="24"/>
        </w:rPr>
        <w:t xml:space="preserve"> more information about the application process for Medicare Savings Programs, Medicare Part D Extra Help and other benefit programs for people with limited income.</w:t>
      </w:r>
    </w:p>
    <w:p w:rsidR="00733933" w:rsidRPr="00733933" w:rsidRDefault="00733933" w:rsidP="00733933">
      <w:pPr>
        <w:pStyle w:val="NormalWeb"/>
        <w:spacing w:before="200" w:beforeAutospacing="0" w:after="0" w:afterAutospacing="0" w:line="216" w:lineRule="auto"/>
        <w:ind w:left="576"/>
      </w:pPr>
    </w:p>
    <w:p w:rsidR="00733933" w:rsidRDefault="00733933" w:rsidP="00733933">
      <w:pPr>
        <w:rPr>
          <w:rFonts w:asciiTheme="majorHAnsi" w:eastAsiaTheme="majorEastAsia" w:hAnsi="Cambria" w:cstheme="majorBidi"/>
          <w:b/>
          <w:bCs/>
          <w:color w:val="323E4F" w:themeColor="text2" w:themeShade="BF"/>
          <w:kern w:val="24"/>
          <w:sz w:val="28"/>
          <w:szCs w:val="28"/>
        </w:rPr>
      </w:pPr>
      <w:r w:rsidRPr="00733933">
        <w:rPr>
          <w:rFonts w:asciiTheme="majorHAnsi" w:eastAsiaTheme="majorEastAsia" w:hAnsi="Cambria" w:cstheme="majorBidi"/>
          <w:b/>
          <w:bCs/>
          <w:color w:val="323E4F" w:themeColor="text2" w:themeShade="BF"/>
          <w:kern w:val="24"/>
          <w:sz w:val="28"/>
          <w:szCs w:val="28"/>
        </w:rPr>
        <w:lastRenderedPageBreak/>
        <w:t>Facebook Post #3</w:t>
      </w:r>
    </w:p>
    <w:p w:rsidR="00733933" w:rsidRPr="00733933" w:rsidRDefault="00733933" w:rsidP="00733933">
      <w:pPr>
        <w:pStyle w:val="ListParagraph"/>
        <w:numPr>
          <w:ilvl w:val="0"/>
          <w:numId w:val="4"/>
        </w:numPr>
        <w:spacing w:line="216" w:lineRule="auto"/>
        <w:rPr>
          <w:color w:val="263050"/>
        </w:rPr>
      </w:pPr>
      <w:r w:rsidRPr="00733933">
        <w:rPr>
          <w:rFonts w:asciiTheme="minorHAnsi" w:eastAsiaTheme="minorEastAsia" w:hAnsi="Calibri" w:cstheme="minorBidi"/>
          <w:color w:val="44546A" w:themeColor="text2"/>
          <w:kern w:val="24"/>
        </w:rPr>
        <w:t>Easily address the third barrier with a post that clearly states where people can apply for benefits, or that they can receive assistance with benefit applications at your agency.</w:t>
      </w:r>
    </w:p>
    <w:p w:rsidR="00733933" w:rsidRPr="00733933" w:rsidRDefault="00733933" w:rsidP="00733933">
      <w:pPr>
        <w:pStyle w:val="NormalWeb"/>
        <w:spacing w:before="200" w:beforeAutospacing="0" w:after="0" w:afterAutospacing="0" w:line="216" w:lineRule="auto"/>
        <w:ind w:left="576"/>
      </w:pPr>
      <w:r w:rsidRPr="00733933">
        <w:rPr>
          <w:rFonts w:asciiTheme="minorHAnsi" w:eastAsiaTheme="minorEastAsia" w:hAnsi="Calibri" w:cstheme="minorBidi"/>
          <w:b/>
          <w:bCs/>
          <w:i/>
          <w:iCs/>
          <w:color w:val="44546A" w:themeColor="text2"/>
          <w:kern w:val="24"/>
        </w:rPr>
        <w:t>DON’T KNOW WHERE TO APPLY FOR BENEFITS? CALL US!</w:t>
      </w:r>
    </w:p>
    <w:p w:rsidR="00733933" w:rsidRPr="00733933" w:rsidRDefault="00733933" w:rsidP="00733933">
      <w:pPr>
        <w:pStyle w:val="NormalWeb"/>
        <w:spacing w:before="200" w:beforeAutospacing="0" w:after="0" w:afterAutospacing="0" w:line="216" w:lineRule="auto"/>
        <w:ind w:left="576"/>
      </w:pPr>
      <w:r w:rsidRPr="00733933">
        <w:rPr>
          <w:rFonts w:asciiTheme="minorHAnsi" w:eastAsiaTheme="minorEastAsia" w:hAnsi="Calibri" w:cstheme="minorBidi"/>
          <w:i/>
          <w:iCs/>
          <w:color w:val="44546A" w:themeColor="text2"/>
          <w:kern w:val="24"/>
        </w:rPr>
        <w:t xml:space="preserve">Medicare beneficiaries looking to apply for help with their healthcare or prescription cost can contact </w:t>
      </w:r>
      <w:r w:rsidRPr="00733933">
        <w:rPr>
          <w:rFonts w:asciiTheme="minorHAnsi" w:eastAsiaTheme="minorEastAsia" w:hAnsi="Calibri" w:cstheme="minorBidi"/>
          <w:i/>
          <w:iCs/>
          <w:color w:val="FF0000"/>
          <w:kern w:val="24"/>
        </w:rPr>
        <w:t>&lt;YOUR AGENCY INFO HERE</w:t>
      </w:r>
      <w:proofErr w:type="gramStart"/>
      <w:r w:rsidRPr="00733933">
        <w:rPr>
          <w:rFonts w:asciiTheme="minorHAnsi" w:eastAsiaTheme="minorEastAsia" w:hAnsi="Calibri" w:cstheme="minorBidi"/>
          <w:i/>
          <w:iCs/>
          <w:color w:val="FF0000"/>
          <w:kern w:val="24"/>
        </w:rPr>
        <w:t>&gt;</w:t>
      </w:r>
      <w:r w:rsidRPr="00733933">
        <w:rPr>
          <w:rFonts w:asciiTheme="minorHAnsi" w:eastAsiaTheme="minorEastAsia" w:hAnsi="Calibri" w:cstheme="minorBidi"/>
          <w:i/>
          <w:iCs/>
          <w:color w:val="44546A" w:themeColor="text2"/>
          <w:kern w:val="24"/>
        </w:rPr>
        <w:t xml:space="preserve">  for</w:t>
      </w:r>
      <w:proofErr w:type="gramEnd"/>
      <w:r w:rsidRPr="00733933">
        <w:rPr>
          <w:rFonts w:asciiTheme="minorHAnsi" w:eastAsiaTheme="minorEastAsia" w:hAnsi="Calibri" w:cstheme="minorBidi"/>
          <w:i/>
          <w:iCs/>
          <w:color w:val="44546A" w:themeColor="text2"/>
          <w:kern w:val="24"/>
        </w:rPr>
        <w:t xml:space="preserve"> information or application assistance for Medicare Savings Programs, Medicare Part D Extra Help or other benefit programs for people with limited income.</w:t>
      </w:r>
    </w:p>
    <w:p w:rsidR="00733933" w:rsidRDefault="00733933" w:rsidP="00733933">
      <w:pPr>
        <w:rPr>
          <w:rFonts w:ascii="Times New Roman" w:hAnsi="Times New Roman" w:cs="Times New Roman"/>
          <w:sz w:val="24"/>
          <w:szCs w:val="24"/>
        </w:rPr>
      </w:pPr>
    </w:p>
    <w:p w:rsidR="005E3E95" w:rsidRDefault="005E3E95" w:rsidP="00733933">
      <w:pPr>
        <w:rPr>
          <w:rFonts w:asciiTheme="majorHAnsi" w:eastAsiaTheme="majorEastAsia" w:hAnsi="Cambria" w:cstheme="majorBidi"/>
          <w:b/>
          <w:bCs/>
          <w:color w:val="323E4F" w:themeColor="text2" w:themeShade="BF"/>
          <w:kern w:val="24"/>
          <w:sz w:val="28"/>
          <w:szCs w:val="28"/>
        </w:rPr>
      </w:pPr>
      <w:r w:rsidRPr="005E3E95">
        <w:rPr>
          <w:rFonts w:asciiTheme="majorHAnsi" w:eastAsiaTheme="majorEastAsia" w:hAnsi="Cambria" w:cstheme="majorBidi"/>
          <w:b/>
          <w:bCs/>
          <w:color w:val="323E4F" w:themeColor="text2" w:themeShade="BF"/>
          <w:kern w:val="24"/>
          <w:sz w:val="28"/>
          <w:szCs w:val="28"/>
        </w:rPr>
        <w:t>Facebook Post #4</w:t>
      </w:r>
    </w:p>
    <w:p w:rsidR="005E3E95" w:rsidRPr="005E3E95" w:rsidRDefault="005E3E95" w:rsidP="005E3E95">
      <w:pPr>
        <w:pStyle w:val="ListParagraph"/>
        <w:numPr>
          <w:ilvl w:val="0"/>
          <w:numId w:val="5"/>
        </w:numPr>
        <w:spacing w:line="216" w:lineRule="auto"/>
        <w:rPr>
          <w:color w:val="263050"/>
        </w:rPr>
      </w:pPr>
      <w:r w:rsidRPr="005E3E95">
        <w:rPr>
          <w:rFonts w:asciiTheme="minorHAnsi" w:eastAsiaTheme="minorEastAsia" w:hAnsi="Calibri" w:cstheme="minorBidi"/>
          <w:color w:val="44546A" w:themeColor="text2"/>
          <w:kern w:val="24"/>
        </w:rPr>
        <w:t>Address the fourth barrier with a post that includes data about the number of people who receive assistance, how it can improve lives, etc., such as:</w:t>
      </w:r>
    </w:p>
    <w:p w:rsidR="005E3E95" w:rsidRPr="005E3E95" w:rsidRDefault="005E3E95" w:rsidP="005E3E95">
      <w:pPr>
        <w:pStyle w:val="ListParagraph"/>
        <w:numPr>
          <w:ilvl w:val="1"/>
          <w:numId w:val="5"/>
        </w:numPr>
        <w:spacing w:line="216" w:lineRule="auto"/>
        <w:rPr>
          <w:color w:val="263050"/>
        </w:rPr>
      </w:pPr>
      <w:r w:rsidRPr="005E3E95">
        <w:rPr>
          <w:rFonts w:asciiTheme="minorHAnsi" w:eastAsiaTheme="minorEastAsia" w:hAnsi="Calibri" w:cstheme="minorBidi"/>
          <w:b/>
          <w:bCs/>
          <w:color w:val="44546A" w:themeColor="text2"/>
          <w:kern w:val="24"/>
        </w:rPr>
        <w:t xml:space="preserve">Struggling to pay for your Medicare costs? </w:t>
      </w:r>
      <w:r w:rsidRPr="005E3E95">
        <w:rPr>
          <w:rFonts w:asciiTheme="minorHAnsi" w:eastAsiaTheme="minorEastAsia" w:hAnsi="Calibri" w:cstheme="minorBidi"/>
          <w:color w:val="44546A" w:themeColor="text2"/>
          <w:kern w:val="24"/>
        </w:rPr>
        <w:t xml:space="preserve">Think you’re alone? Think again—in 2017 alone, over 9 million Medicare beneficiaries received help with their Medicare costs through Medicare Savings Programs (MSP). Almost 120,000 were Wisconsin residents. Many people here in </w:t>
      </w:r>
      <w:r w:rsidRPr="005E3E95">
        <w:rPr>
          <w:rFonts w:asciiTheme="minorHAnsi" w:eastAsiaTheme="minorEastAsia" w:hAnsi="Calibri" w:cstheme="minorBidi"/>
          <w:color w:val="FF0000"/>
          <w:kern w:val="24"/>
        </w:rPr>
        <w:t xml:space="preserve">XYZ County </w:t>
      </w:r>
      <w:r w:rsidRPr="005E3E95">
        <w:rPr>
          <w:rFonts w:asciiTheme="minorHAnsi" w:eastAsiaTheme="minorEastAsia" w:hAnsi="Calibri" w:cstheme="minorBidi"/>
          <w:color w:val="44546A" w:themeColor="text2"/>
          <w:kern w:val="24"/>
        </w:rPr>
        <w:t xml:space="preserve">get help through MSPs or other benefit programs designed for those with limited income.  Don’t wait any longer!  For more information about programs for people with limited income, contact </w:t>
      </w:r>
      <w:r w:rsidRPr="005E3E95">
        <w:rPr>
          <w:rFonts w:asciiTheme="minorHAnsi" w:eastAsiaTheme="minorEastAsia" w:hAnsi="Calibri" w:cstheme="minorBidi"/>
          <w:color w:val="FF0000"/>
          <w:kern w:val="24"/>
        </w:rPr>
        <w:t xml:space="preserve">&lt;YOUR AGENCY INFO HERE&gt;. </w:t>
      </w:r>
    </w:p>
    <w:p w:rsidR="005E3E95" w:rsidRDefault="005E3E95" w:rsidP="00733933">
      <w:pPr>
        <w:rPr>
          <w:rFonts w:ascii="Times New Roman" w:hAnsi="Times New Roman" w:cs="Times New Roman"/>
          <w:sz w:val="24"/>
          <w:szCs w:val="24"/>
        </w:rPr>
      </w:pPr>
    </w:p>
    <w:p w:rsidR="005E3E95" w:rsidRDefault="005E3E95" w:rsidP="00733933">
      <w:pPr>
        <w:rPr>
          <w:rFonts w:ascii="Times New Roman" w:hAnsi="Times New Roman" w:cs="Times New Roman"/>
          <w:sz w:val="24"/>
          <w:szCs w:val="24"/>
        </w:rPr>
      </w:pPr>
    </w:p>
    <w:p w:rsidR="005E3E95" w:rsidRPr="005E3E95" w:rsidRDefault="005E3E95" w:rsidP="00733933">
      <w:pPr>
        <w:rPr>
          <w:rFonts w:ascii="Times New Roman" w:hAnsi="Times New Roman" w:cs="Times New Roman"/>
          <w:sz w:val="24"/>
          <w:szCs w:val="24"/>
        </w:rPr>
      </w:pPr>
      <w:bookmarkStart w:id="0" w:name="_GoBack"/>
      <w:bookmarkEnd w:id="0"/>
      <w:r>
        <w:rPr>
          <w:noProof/>
        </w:rPr>
        <w:drawing>
          <wp:anchor distT="0" distB="0" distL="114300" distR="114300" simplePos="0" relativeHeight="251661312" behindDoc="1" locked="0" layoutInCell="1" allowOverlap="1" wp14:anchorId="377884B1" wp14:editId="25874F6C">
            <wp:simplePos x="0" y="0"/>
            <wp:positionH relativeFrom="margin">
              <wp:align>left</wp:align>
            </wp:positionH>
            <wp:positionV relativeFrom="paragraph">
              <wp:posOffset>2619375</wp:posOffset>
            </wp:positionV>
            <wp:extent cx="1703070" cy="851535"/>
            <wp:effectExtent l="0" t="0" r="0" b="5715"/>
            <wp:wrapTight wrapText="bothSides">
              <wp:wrapPolygon edited="0">
                <wp:start x="0" y="0"/>
                <wp:lineTo x="0" y="21262"/>
                <wp:lineTo x="21262" y="21262"/>
                <wp:lineTo x="21262" y="0"/>
                <wp:lineTo x="0" y="0"/>
              </wp:wrapPolygon>
            </wp:wrapTight>
            <wp:docPr id="1" name="Picture 0" desc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jpg"/>
                    <pic:cNvPicPr/>
                  </pic:nvPicPr>
                  <pic:blipFill>
                    <a:blip r:embed="rId10" cstate="print"/>
                    <a:stretch>
                      <a:fillRect/>
                    </a:stretch>
                  </pic:blipFill>
                  <pic:spPr>
                    <a:xfrm>
                      <a:off x="0" y="0"/>
                      <a:ext cx="1703070" cy="851535"/>
                    </a:xfrm>
                    <a:prstGeom prst="rect">
                      <a:avLst/>
                    </a:prstGeom>
                  </pic:spPr>
                </pic:pic>
              </a:graphicData>
            </a:graphic>
            <wp14:sizeRelH relativeFrom="margin">
              <wp14:pctWidth>0</wp14:pctWidth>
            </wp14:sizeRelH>
            <wp14:sizeRelV relativeFrom="margin">
              <wp14:pctHeight>0</wp14:pctHeight>
            </wp14:sizeRelV>
          </wp:anchor>
        </w:drawing>
      </w:r>
    </w:p>
    <w:sectPr w:rsidR="005E3E95" w:rsidRPr="005E3E9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E95" w:rsidRDefault="005E3E95" w:rsidP="005E3E95">
      <w:pPr>
        <w:spacing w:after="0" w:line="240" w:lineRule="auto"/>
      </w:pPr>
      <w:r>
        <w:separator/>
      </w:r>
    </w:p>
  </w:endnote>
  <w:endnote w:type="continuationSeparator" w:id="0">
    <w:p w:rsidR="005E3E95" w:rsidRDefault="005E3E95" w:rsidP="005E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E95" w:rsidRDefault="005E3E95" w:rsidP="005E3E95">
    <w:pPr>
      <w:pStyle w:val="Footer"/>
    </w:pPr>
    <w:r w:rsidRPr="004B3918">
      <w:rPr>
        <w:i/>
        <w:sz w:val="16"/>
        <w:szCs w:val="16"/>
      </w:rPr>
      <w:t>This project is supported in whole or in part by grant numbers 1701WIMSH, 1701WIMAA and 1701WIMDR from the U.S. Administration for Community Living, Department of Health and Human Services, Washington, D.C. 20201</w:t>
    </w:r>
    <w:r>
      <w:rPr>
        <w:i/>
        <w:sz w:val="16"/>
        <w:szCs w:val="16"/>
      </w:rPr>
      <w:t>.   2019</w:t>
    </w:r>
  </w:p>
  <w:p w:rsidR="005E3E95" w:rsidRDefault="005E3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E95" w:rsidRDefault="005E3E95" w:rsidP="005E3E95">
      <w:pPr>
        <w:spacing w:after="0" w:line="240" w:lineRule="auto"/>
      </w:pPr>
      <w:r>
        <w:separator/>
      </w:r>
    </w:p>
  </w:footnote>
  <w:footnote w:type="continuationSeparator" w:id="0">
    <w:p w:rsidR="005E3E95" w:rsidRDefault="005E3E95" w:rsidP="005E3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2970"/>
    <w:multiLevelType w:val="hybridMultilevel"/>
    <w:tmpl w:val="D190323A"/>
    <w:lvl w:ilvl="0" w:tplc="41EC86BC">
      <w:start w:val="1"/>
      <w:numFmt w:val="bullet"/>
      <w:lvlText w:val=""/>
      <w:lvlJc w:val="left"/>
      <w:pPr>
        <w:tabs>
          <w:tab w:val="num" w:pos="720"/>
        </w:tabs>
        <w:ind w:left="720" w:hanging="360"/>
      </w:pPr>
      <w:rPr>
        <w:rFonts w:ascii="Wingdings" w:hAnsi="Wingdings" w:hint="default"/>
      </w:rPr>
    </w:lvl>
    <w:lvl w:ilvl="1" w:tplc="778E0364">
      <w:numFmt w:val="bullet"/>
      <w:lvlText w:val=""/>
      <w:lvlJc w:val="left"/>
      <w:pPr>
        <w:tabs>
          <w:tab w:val="num" w:pos="1440"/>
        </w:tabs>
        <w:ind w:left="1440" w:hanging="360"/>
      </w:pPr>
      <w:rPr>
        <w:rFonts w:ascii="Wingdings" w:hAnsi="Wingdings" w:hint="default"/>
      </w:rPr>
    </w:lvl>
    <w:lvl w:ilvl="2" w:tplc="70F49D98" w:tentative="1">
      <w:start w:val="1"/>
      <w:numFmt w:val="bullet"/>
      <w:lvlText w:val=""/>
      <w:lvlJc w:val="left"/>
      <w:pPr>
        <w:tabs>
          <w:tab w:val="num" w:pos="2160"/>
        </w:tabs>
        <w:ind w:left="2160" w:hanging="360"/>
      </w:pPr>
      <w:rPr>
        <w:rFonts w:ascii="Wingdings" w:hAnsi="Wingdings" w:hint="default"/>
      </w:rPr>
    </w:lvl>
    <w:lvl w:ilvl="3" w:tplc="6A522E44" w:tentative="1">
      <w:start w:val="1"/>
      <w:numFmt w:val="bullet"/>
      <w:lvlText w:val=""/>
      <w:lvlJc w:val="left"/>
      <w:pPr>
        <w:tabs>
          <w:tab w:val="num" w:pos="2880"/>
        </w:tabs>
        <w:ind w:left="2880" w:hanging="360"/>
      </w:pPr>
      <w:rPr>
        <w:rFonts w:ascii="Wingdings" w:hAnsi="Wingdings" w:hint="default"/>
      </w:rPr>
    </w:lvl>
    <w:lvl w:ilvl="4" w:tplc="4CB678A0" w:tentative="1">
      <w:start w:val="1"/>
      <w:numFmt w:val="bullet"/>
      <w:lvlText w:val=""/>
      <w:lvlJc w:val="left"/>
      <w:pPr>
        <w:tabs>
          <w:tab w:val="num" w:pos="3600"/>
        </w:tabs>
        <w:ind w:left="3600" w:hanging="360"/>
      </w:pPr>
      <w:rPr>
        <w:rFonts w:ascii="Wingdings" w:hAnsi="Wingdings" w:hint="default"/>
      </w:rPr>
    </w:lvl>
    <w:lvl w:ilvl="5" w:tplc="1FBE3DD6" w:tentative="1">
      <w:start w:val="1"/>
      <w:numFmt w:val="bullet"/>
      <w:lvlText w:val=""/>
      <w:lvlJc w:val="left"/>
      <w:pPr>
        <w:tabs>
          <w:tab w:val="num" w:pos="4320"/>
        </w:tabs>
        <w:ind w:left="4320" w:hanging="360"/>
      </w:pPr>
      <w:rPr>
        <w:rFonts w:ascii="Wingdings" w:hAnsi="Wingdings" w:hint="default"/>
      </w:rPr>
    </w:lvl>
    <w:lvl w:ilvl="6" w:tplc="9BD0F5C0" w:tentative="1">
      <w:start w:val="1"/>
      <w:numFmt w:val="bullet"/>
      <w:lvlText w:val=""/>
      <w:lvlJc w:val="left"/>
      <w:pPr>
        <w:tabs>
          <w:tab w:val="num" w:pos="5040"/>
        </w:tabs>
        <w:ind w:left="5040" w:hanging="360"/>
      </w:pPr>
      <w:rPr>
        <w:rFonts w:ascii="Wingdings" w:hAnsi="Wingdings" w:hint="default"/>
      </w:rPr>
    </w:lvl>
    <w:lvl w:ilvl="7" w:tplc="500C305C" w:tentative="1">
      <w:start w:val="1"/>
      <w:numFmt w:val="bullet"/>
      <w:lvlText w:val=""/>
      <w:lvlJc w:val="left"/>
      <w:pPr>
        <w:tabs>
          <w:tab w:val="num" w:pos="5760"/>
        </w:tabs>
        <w:ind w:left="5760" w:hanging="360"/>
      </w:pPr>
      <w:rPr>
        <w:rFonts w:ascii="Wingdings" w:hAnsi="Wingdings" w:hint="default"/>
      </w:rPr>
    </w:lvl>
    <w:lvl w:ilvl="8" w:tplc="9AF8C5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A64D0E"/>
    <w:multiLevelType w:val="hybridMultilevel"/>
    <w:tmpl w:val="89D071AC"/>
    <w:lvl w:ilvl="0" w:tplc="729A1198">
      <w:start w:val="1"/>
      <w:numFmt w:val="bullet"/>
      <w:lvlText w:val=""/>
      <w:lvlJc w:val="left"/>
      <w:pPr>
        <w:tabs>
          <w:tab w:val="num" w:pos="720"/>
        </w:tabs>
        <w:ind w:left="720" w:hanging="360"/>
      </w:pPr>
      <w:rPr>
        <w:rFonts w:ascii="Wingdings" w:hAnsi="Wingdings" w:hint="default"/>
      </w:rPr>
    </w:lvl>
    <w:lvl w:ilvl="1" w:tplc="54DA926A" w:tentative="1">
      <w:start w:val="1"/>
      <w:numFmt w:val="bullet"/>
      <w:lvlText w:val=""/>
      <w:lvlJc w:val="left"/>
      <w:pPr>
        <w:tabs>
          <w:tab w:val="num" w:pos="1440"/>
        </w:tabs>
        <w:ind w:left="1440" w:hanging="360"/>
      </w:pPr>
      <w:rPr>
        <w:rFonts w:ascii="Wingdings" w:hAnsi="Wingdings" w:hint="default"/>
      </w:rPr>
    </w:lvl>
    <w:lvl w:ilvl="2" w:tplc="67FCBF1C" w:tentative="1">
      <w:start w:val="1"/>
      <w:numFmt w:val="bullet"/>
      <w:lvlText w:val=""/>
      <w:lvlJc w:val="left"/>
      <w:pPr>
        <w:tabs>
          <w:tab w:val="num" w:pos="2160"/>
        </w:tabs>
        <w:ind w:left="2160" w:hanging="360"/>
      </w:pPr>
      <w:rPr>
        <w:rFonts w:ascii="Wingdings" w:hAnsi="Wingdings" w:hint="default"/>
      </w:rPr>
    </w:lvl>
    <w:lvl w:ilvl="3" w:tplc="20C47992" w:tentative="1">
      <w:start w:val="1"/>
      <w:numFmt w:val="bullet"/>
      <w:lvlText w:val=""/>
      <w:lvlJc w:val="left"/>
      <w:pPr>
        <w:tabs>
          <w:tab w:val="num" w:pos="2880"/>
        </w:tabs>
        <w:ind w:left="2880" w:hanging="360"/>
      </w:pPr>
      <w:rPr>
        <w:rFonts w:ascii="Wingdings" w:hAnsi="Wingdings" w:hint="default"/>
      </w:rPr>
    </w:lvl>
    <w:lvl w:ilvl="4" w:tplc="3CE22E66" w:tentative="1">
      <w:start w:val="1"/>
      <w:numFmt w:val="bullet"/>
      <w:lvlText w:val=""/>
      <w:lvlJc w:val="left"/>
      <w:pPr>
        <w:tabs>
          <w:tab w:val="num" w:pos="3600"/>
        </w:tabs>
        <w:ind w:left="3600" w:hanging="360"/>
      </w:pPr>
      <w:rPr>
        <w:rFonts w:ascii="Wingdings" w:hAnsi="Wingdings" w:hint="default"/>
      </w:rPr>
    </w:lvl>
    <w:lvl w:ilvl="5" w:tplc="47E0C886" w:tentative="1">
      <w:start w:val="1"/>
      <w:numFmt w:val="bullet"/>
      <w:lvlText w:val=""/>
      <w:lvlJc w:val="left"/>
      <w:pPr>
        <w:tabs>
          <w:tab w:val="num" w:pos="4320"/>
        </w:tabs>
        <w:ind w:left="4320" w:hanging="360"/>
      </w:pPr>
      <w:rPr>
        <w:rFonts w:ascii="Wingdings" w:hAnsi="Wingdings" w:hint="default"/>
      </w:rPr>
    </w:lvl>
    <w:lvl w:ilvl="6" w:tplc="68B45944" w:tentative="1">
      <w:start w:val="1"/>
      <w:numFmt w:val="bullet"/>
      <w:lvlText w:val=""/>
      <w:lvlJc w:val="left"/>
      <w:pPr>
        <w:tabs>
          <w:tab w:val="num" w:pos="5040"/>
        </w:tabs>
        <w:ind w:left="5040" w:hanging="360"/>
      </w:pPr>
      <w:rPr>
        <w:rFonts w:ascii="Wingdings" w:hAnsi="Wingdings" w:hint="default"/>
      </w:rPr>
    </w:lvl>
    <w:lvl w:ilvl="7" w:tplc="EAFC593E" w:tentative="1">
      <w:start w:val="1"/>
      <w:numFmt w:val="bullet"/>
      <w:lvlText w:val=""/>
      <w:lvlJc w:val="left"/>
      <w:pPr>
        <w:tabs>
          <w:tab w:val="num" w:pos="5760"/>
        </w:tabs>
        <w:ind w:left="5760" w:hanging="360"/>
      </w:pPr>
      <w:rPr>
        <w:rFonts w:ascii="Wingdings" w:hAnsi="Wingdings" w:hint="default"/>
      </w:rPr>
    </w:lvl>
    <w:lvl w:ilvl="8" w:tplc="3CEE02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71A08"/>
    <w:multiLevelType w:val="hybridMultilevel"/>
    <w:tmpl w:val="CC94F67C"/>
    <w:lvl w:ilvl="0" w:tplc="92D0C7A4">
      <w:start w:val="1"/>
      <w:numFmt w:val="bullet"/>
      <w:lvlText w:val=""/>
      <w:lvlJc w:val="left"/>
      <w:pPr>
        <w:tabs>
          <w:tab w:val="num" w:pos="720"/>
        </w:tabs>
        <w:ind w:left="720" w:hanging="360"/>
      </w:pPr>
      <w:rPr>
        <w:rFonts w:ascii="Wingdings" w:hAnsi="Wingdings" w:hint="default"/>
      </w:rPr>
    </w:lvl>
    <w:lvl w:ilvl="1" w:tplc="5484AB04" w:tentative="1">
      <w:start w:val="1"/>
      <w:numFmt w:val="bullet"/>
      <w:lvlText w:val=""/>
      <w:lvlJc w:val="left"/>
      <w:pPr>
        <w:tabs>
          <w:tab w:val="num" w:pos="1440"/>
        </w:tabs>
        <w:ind w:left="1440" w:hanging="360"/>
      </w:pPr>
      <w:rPr>
        <w:rFonts w:ascii="Wingdings" w:hAnsi="Wingdings" w:hint="default"/>
      </w:rPr>
    </w:lvl>
    <w:lvl w:ilvl="2" w:tplc="24ECBABC" w:tentative="1">
      <w:start w:val="1"/>
      <w:numFmt w:val="bullet"/>
      <w:lvlText w:val=""/>
      <w:lvlJc w:val="left"/>
      <w:pPr>
        <w:tabs>
          <w:tab w:val="num" w:pos="2160"/>
        </w:tabs>
        <w:ind w:left="2160" w:hanging="360"/>
      </w:pPr>
      <w:rPr>
        <w:rFonts w:ascii="Wingdings" w:hAnsi="Wingdings" w:hint="default"/>
      </w:rPr>
    </w:lvl>
    <w:lvl w:ilvl="3" w:tplc="3678181A" w:tentative="1">
      <w:start w:val="1"/>
      <w:numFmt w:val="bullet"/>
      <w:lvlText w:val=""/>
      <w:lvlJc w:val="left"/>
      <w:pPr>
        <w:tabs>
          <w:tab w:val="num" w:pos="2880"/>
        </w:tabs>
        <w:ind w:left="2880" w:hanging="360"/>
      </w:pPr>
      <w:rPr>
        <w:rFonts w:ascii="Wingdings" w:hAnsi="Wingdings" w:hint="default"/>
      </w:rPr>
    </w:lvl>
    <w:lvl w:ilvl="4" w:tplc="1608814A" w:tentative="1">
      <w:start w:val="1"/>
      <w:numFmt w:val="bullet"/>
      <w:lvlText w:val=""/>
      <w:lvlJc w:val="left"/>
      <w:pPr>
        <w:tabs>
          <w:tab w:val="num" w:pos="3600"/>
        </w:tabs>
        <w:ind w:left="3600" w:hanging="360"/>
      </w:pPr>
      <w:rPr>
        <w:rFonts w:ascii="Wingdings" w:hAnsi="Wingdings" w:hint="default"/>
      </w:rPr>
    </w:lvl>
    <w:lvl w:ilvl="5" w:tplc="843C67E8" w:tentative="1">
      <w:start w:val="1"/>
      <w:numFmt w:val="bullet"/>
      <w:lvlText w:val=""/>
      <w:lvlJc w:val="left"/>
      <w:pPr>
        <w:tabs>
          <w:tab w:val="num" w:pos="4320"/>
        </w:tabs>
        <w:ind w:left="4320" w:hanging="360"/>
      </w:pPr>
      <w:rPr>
        <w:rFonts w:ascii="Wingdings" w:hAnsi="Wingdings" w:hint="default"/>
      </w:rPr>
    </w:lvl>
    <w:lvl w:ilvl="6" w:tplc="936AB8F6" w:tentative="1">
      <w:start w:val="1"/>
      <w:numFmt w:val="bullet"/>
      <w:lvlText w:val=""/>
      <w:lvlJc w:val="left"/>
      <w:pPr>
        <w:tabs>
          <w:tab w:val="num" w:pos="5040"/>
        </w:tabs>
        <w:ind w:left="5040" w:hanging="360"/>
      </w:pPr>
      <w:rPr>
        <w:rFonts w:ascii="Wingdings" w:hAnsi="Wingdings" w:hint="default"/>
      </w:rPr>
    </w:lvl>
    <w:lvl w:ilvl="7" w:tplc="68C27172" w:tentative="1">
      <w:start w:val="1"/>
      <w:numFmt w:val="bullet"/>
      <w:lvlText w:val=""/>
      <w:lvlJc w:val="left"/>
      <w:pPr>
        <w:tabs>
          <w:tab w:val="num" w:pos="5760"/>
        </w:tabs>
        <w:ind w:left="5760" w:hanging="360"/>
      </w:pPr>
      <w:rPr>
        <w:rFonts w:ascii="Wingdings" w:hAnsi="Wingdings" w:hint="default"/>
      </w:rPr>
    </w:lvl>
    <w:lvl w:ilvl="8" w:tplc="BA143E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89133D"/>
    <w:multiLevelType w:val="hybridMultilevel"/>
    <w:tmpl w:val="8E469C2C"/>
    <w:lvl w:ilvl="0" w:tplc="CDA4B808">
      <w:start w:val="1"/>
      <w:numFmt w:val="bullet"/>
      <w:lvlText w:val=""/>
      <w:lvlJc w:val="left"/>
      <w:pPr>
        <w:tabs>
          <w:tab w:val="num" w:pos="720"/>
        </w:tabs>
        <w:ind w:left="720" w:hanging="360"/>
      </w:pPr>
      <w:rPr>
        <w:rFonts w:ascii="Wingdings" w:hAnsi="Wingdings" w:hint="default"/>
      </w:rPr>
    </w:lvl>
    <w:lvl w:ilvl="1" w:tplc="8A1E1D64" w:tentative="1">
      <w:start w:val="1"/>
      <w:numFmt w:val="bullet"/>
      <w:lvlText w:val=""/>
      <w:lvlJc w:val="left"/>
      <w:pPr>
        <w:tabs>
          <w:tab w:val="num" w:pos="1440"/>
        </w:tabs>
        <w:ind w:left="1440" w:hanging="360"/>
      </w:pPr>
      <w:rPr>
        <w:rFonts w:ascii="Wingdings" w:hAnsi="Wingdings" w:hint="default"/>
      </w:rPr>
    </w:lvl>
    <w:lvl w:ilvl="2" w:tplc="DB46B9B8" w:tentative="1">
      <w:start w:val="1"/>
      <w:numFmt w:val="bullet"/>
      <w:lvlText w:val=""/>
      <w:lvlJc w:val="left"/>
      <w:pPr>
        <w:tabs>
          <w:tab w:val="num" w:pos="2160"/>
        </w:tabs>
        <w:ind w:left="2160" w:hanging="360"/>
      </w:pPr>
      <w:rPr>
        <w:rFonts w:ascii="Wingdings" w:hAnsi="Wingdings" w:hint="default"/>
      </w:rPr>
    </w:lvl>
    <w:lvl w:ilvl="3" w:tplc="3960A3A8" w:tentative="1">
      <w:start w:val="1"/>
      <w:numFmt w:val="bullet"/>
      <w:lvlText w:val=""/>
      <w:lvlJc w:val="left"/>
      <w:pPr>
        <w:tabs>
          <w:tab w:val="num" w:pos="2880"/>
        </w:tabs>
        <w:ind w:left="2880" w:hanging="360"/>
      </w:pPr>
      <w:rPr>
        <w:rFonts w:ascii="Wingdings" w:hAnsi="Wingdings" w:hint="default"/>
      </w:rPr>
    </w:lvl>
    <w:lvl w:ilvl="4" w:tplc="1034D7FA" w:tentative="1">
      <w:start w:val="1"/>
      <w:numFmt w:val="bullet"/>
      <w:lvlText w:val=""/>
      <w:lvlJc w:val="left"/>
      <w:pPr>
        <w:tabs>
          <w:tab w:val="num" w:pos="3600"/>
        </w:tabs>
        <w:ind w:left="3600" w:hanging="360"/>
      </w:pPr>
      <w:rPr>
        <w:rFonts w:ascii="Wingdings" w:hAnsi="Wingdings" w:hint="default"/>
      </w:rPr>
    </w:lvl>
    <w:lvl w:ilvl="5" w:tplc="4D4A6856" w:tentative="1">
      <w:start w:val="1"/>
      <w:numFmt w:val="bullet"/>
      <w:lvlText w:val=""/>
      <w:lvlJc w:val="left"/>
      <w:pPr>
        <w:tabs>
          <w:tab w:val="num" w:pos="4320"/>
        </w:tabs>
        <w:ind w:left="4320" w:hanging="360"/>
      </w:pPr>
      <w:rPr>
        <w:rFonts w:ascii="Wingdings" w:hAnsi="Wingdings" w:hint="default"/>
      </w:rPr>
    </w:lvl>
    <w:lvl w:ilvl="6" w:tplc="4AC6ED6E" w:tentative="1">
      <w:start w:val="1"/>
      <w:numFmt w:val="bullet"/>
      <w:lvlText w:val=""/>
      <w:lvlJc w:val="left"/>
      <w:pPr>
        <w:tabs>
          <w:tab w:val="num" w:pos="5040"/>
        </w:tabs>
        <w:ind w:left="5040" w:hanging="360"/>
      </w:pPr>
      <w:rPr>
        <w:rFonts w:ascii="Wingdings" w:hAnsi="Wingdings" w:hint="default"/>
      </w:rPr>
    </w:lvl>
    <w:lvl w:ilvl="7" w:tplc="3E1C4C4C" w:tentative="1">
      <w:start w:val="1"/>
      <w:numFmt w:val="bullet"/>
      <w:lvlText w:val=""/>
      <w:lvlJc w:val="left"/>
      <w:pPr>
        <w:tabs>
          <w:tab w:val="num" w:pos="5760"/>
        </w:tabs>
        <w:ind w:left="5760" w:hanging="360"/>
      </w:pPr>
      <w:rPr>
        <w:rFonts w:ascii="Wingdings" w:hAnsi="Wingdings" w:hint="default"/>
      </w:rPr>
    </w:lvl>
    <w:lvl w:ilvl="8" w:tplc="51C432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8C4A01"/>
    <w:multiLevelType w:val="hybridMultilevel"/>
    <w:tmpl w:val="BA7A75A4"/>
    <w:lvl w:ilvl="0" w:tplc="B82A952A">
      <w:start w:val="1"/>
      <w:numFmt w:val="bullet"/>
      <w:lvlText w:val=""/>
      <w:lvlJc w:val="left"/>
      <w:pPr>
        <w:tabs>
          <w:tab w:val="num" w:pos="720"/>
        </w:tabs>
        <w:ind w:left="720" w:hanging="360"/>
      </w:pPr>
      <w:rPr>
        <w:rFonts w:ascii="Wingdings" w:hAnsi="Wingdings" w:hint="default"/>
      </w:rPr>
    </w:lvl>
    <w:lvl w:ilvl="1" w:tplc="E8DC0860" w:tentative="1">
      <w:start w:val="1"/>
      <w:numFmt w:val="bullet"/>
      <w:lvlText w:val=""/>
      <w:lvlJc w:val="left"/>
      <w:pPr>
        <w:tabs>
          <w:tab w:val="num" w:pos="1440"/>
        </w:tabs>
        <w:ind w:left="1440" w:hanging="360"/>
      </w:pPr>
      <w:rPr>
        <w:rFonts w:ascii="Wingdings" w:hAnsi="Wingdings" w:hint="default"/>
      </w:rPr>
    </w:lvl>
    <w:lvl w:ilvl="2" w:tplc="A2A4E98C" w:tentative="1">
      <w:start w:val="1"/>
      <w:numFmt w:val="bullet"/>
      <w:lvlText w:val=""/>
      <w:lvlJc w:val="left"/>
      <w:pPr>
        <w:tabs>
          <w:tab w:val="num" w:pos="2160"/>
        </w:tabs>
        <w:ind w:left="2160" w:hanging="360"/>
      </w:pPr>
      <w:rPr>
        <w:rFonts w:ascii="Wingdings" w:hAnsi="Wingdings" w:hint="default"/>
      </w:rPr>
    </w:lvl>
    <w:lvl w:ilvl="3" w:tplc="5A7817EE" w:tentative="1">
      <w:start w:val="1"/>
      <w:numFmt w:val="bullet"/>
      <w:lvlText w:val=""/>
      <w:lvlJc w:val="left"/>
      <w:pPr>
        <w:tabs>
          <w:tab w:val="num" w:pos="2880"/>
        </w:tabs>
        <w:ind w:left="2880" w:hanging="360"/>
      </w:pPr>
      <w:rPr>
        <w:rFonts w:ascii="Wingdings" w:hAnsi="Wingdings" w:hint="default"/>
      </w:rPr>
    </w:lvl>
    <w:lvl w:ilvl="4" w:tplc="682CD7A4" w:tentative="1">
      <w:start w:val="1"/>
      <w:numFmt w:val="bullet"/>
      <w:lvlText w:val=""/>
      <w:lvlJc w:val="left"/>
      <w:pPr>
        <w:tabs>
          <w:tab w:val="num" w:pos="3600"/>
        </w:tabs>
        <w:ind w:left="3600" w:hanging="360"/>
      </w:pPr>
      <w:rPr>
        <w:rFonts w:ascii="Wingdings" w:hAnsi="Wingdings" w:hint="default"/>
      </w:rPr>
    </w:lvl>
    <w:lvl w:ilvl="5" w:tplc="5DE0E1C6" w:tentative="1">
      <w:start w:val="1"/>
      <w:numFmt w:val="bullet"/>
      <w:lvlText w:val=""/>
      <w:lvlJc w:val="left"/>
      <w:pPr>
        <w:tabs>
          <w:tab w:val="num" w:pos="4320"/>
        </w:tabs>
        <w:ind w:left="4320" w:hanging="360"/>
      </w:pPr>
      <w:rPr>
        <w:rFonts w:ascii="Wingdings" w:hAnsi="Wingdings" w:hint="default"/>
      </w:rPr>
    </w:lvl>
    <w:lvl w:ilvl="6" w:tplc="EF229C78" w:tentative="1">
      <w:start w:val="1"/>
      <w:numFmt w:val="bullet"/>
      <w:lvlText w:val=""/>
      <w:lvlJc w:val="left"/>
      <w:pPr>
        <w:tabs>
          <w:tab w:val="num" w:pos="5040"/>
        </w:tabs>
        <w:ind w:left="5040" w:hanging="360"/>
      </w:pPr>
      <w:rPr>
        <w:rFonts w:ascii="Wingdings" w:hAnsi="Wingdings" w:hint="default"/>
      </w:rPr>
    </w:lvl>
    <w:lvl w:ilvl="7" w:tplc="4494536E" w:tentative="1">
      <w:start w:val="1"/>
      <w:numFmt w:val="bullet"/>
      <w:lvlText w:val=""/>
      <w:lvlJc w:val="left"/>
      <w:pPr>
        <w:tabs>
          <w:tab w:val="num" w:pos="5760"/>
        </w:tabs>
        <w:ind w:left="5760" w:hanging="360"/>
      </w:pPr>
      <w:rPr>
        <w:rFonts w:ascii="Wingdings" w:hAnsi="Wingdings" w:hint="default"/>
      </w:rPr>
    </w:lvl>
    <w:lvl w:ilvl="8" w:tplc="3090765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33"/>
    <w:rsid w:val="0018572C"/>
    <w:rsid w:val="002F7208"/>
    <w:rsid w:val="005E3E95"/>
    <w:rsid w:val="0073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C1F3"/>
  <w15:chartTrackingRefBased/>
  <w15:docId w15:val="{1E39BC8F-D3AF-4F2C-9A9A-23B5459F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93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39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3933"/>
    <w:rPr>
      <w:color w:val="0000FF"/>
      <w:u w:val="single"/>
    </w:rPr>
  </w:style>
  <w:style w:type="paragraph" w:styleId="Header">
    <w:name w:val="header"/>
    <w:basedOn w:val="Normal"/>
    <w:link w:val="HeaderChar"/>
    <w:uiPriority w:val="99"/>
    <w:unhideWhenUsed/>
    <w:rsid w:val="005E3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E95"/>
  </w:style>
  <w:style w:type="paragraph" w:styleId="Footer">
    <w:name w:val="footer"/>
    <w:basedOn w:val="Normal"/>
    <w:link w:val="FooterChar"/>
    <w:uiPriority w:val="99"/>
    <w:unhideWhenUsed/>
    <w:rsid w:val="005E3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82206">
      <w:bodyDiv w:val="1"/>
      <w:marLeft w:val="0"/>
      <w:marRight w:val="0"/>
      <w:marTop w:val="0"/>
      <w:marBottom w:val="0"/>
      <w:divBdr>
        <w:top w:val="none" w:sz="0" w:space="0" w:color="auto"/>
        <w:left w:val="none" w:sz="0" w:space="0" w:color="auto"/>
        <w:bottom w:val="none" w:sz="0" w:space="0" w:color="auto"/>
        <w:right w:val="none" w:sz="0" w:space="0" w:color="auto"/>
      </w:divBdr>
      <w:divsChild>
        <w:div w:id="821121451">
          <w:marLeft w:val="432"/>
          <w:marRight w:val="0"/>
          <w:marTop w:val="360"/>
          <w:marBottom w:val="0"/>
          <w:divBdr>
            <w:top w:val="none" w:sz="0" w:space="0" w:color="auto"/>
            <w:left w:val="none" w:sz="0" w:space="0" w:color="auto"/>
            <w:bottom w:val="none" w:sz="0" w:space="0" w:color="auto"/>
            <w:right w:val="none" w:sz="0" w:space="0" w:color="auto"/>
          </w:divBdr>
        </w:div>
        <w:div w:id="1590890506">
          <w:marLeft w:val="432"/>
          <w:marRight w:val="0"/>
          <w:marTop w:val="360"/>
          <w:marBottom w:val="0"/>
          <w:divBdr>
            <w:top w:val="none" w:sz="0" w:space="0" w:color="auto"/>
            <w:left w:val="none" w:sz="0" w:space="0" w:color="auto"/>
            <w:bottom w:val="none" w:sz="0" w:space="0" w:color="auto"/>
            <w:right w:val="none" w:sz="0" w:space="0" w:color="auto"/>
          </w:divBdr>
        </w:div>
        <w:div w:id="887840021">
          <w:marLeft w:val="432"/>
          <w:marRight w:val="0"/>
          <w:marTop w:val="360"/>
          <w:marBottom w:val="0"/>
          <w:divBdr>
            <w:top w:val="none" w:sz="0" w:space="0" w:color="auto"/>
            <w:left w:val="none" w:sz="0" w:space="0" w:color="auto"/>
            <w:bottom w:val="none" w:sz="0" w:space="0" w:color="auto"/>
            <w:right w:val="none" w:sz="0" w:space="0" w:color="auto"/>
          </w:divBdr>
        </w:div>
      </w:divsChild>
    </w:div>
    <w:div w:id="563490401">
      <w:bodyDiv w:val="1"/>
      <w:marLeft w:val="0"/>
      <w:marRight w:val="0"/>
      <w:marTop w:val="0"/>
      <w:marBottom w:val="0"/>
      <w:divBdr>
        <w:top w:val="none" w:sz="0" w:space="0" w:color="auto"/>
        <w:left w:val="none" w:sz="0" w:space="0" w:color="auto"/>
        <w:bottom w:val="none" w:sz="0" w:space="0" w:color="auto"/>
        <w:right w:val="none" w:sz="0" w:space="0" w:color="auto"/>
      </w:divBdr>
      <w:divsChild>
        <w:div w:id="1974284018">
          <w:marLeft w:val="432"/>
          <w:marRight w:val="0"/>
          <w:marTop w:val="360"/>
          <w:marBottom w:val="360"/>
          <w:divBdr>
            <w:top w:val="none" w:sz="0" w:space="0" w:color="auto"/>
            <w:left w:val="none" w:sz="0" w:space="0" w:color="auto"/>
            <w:bottom w:val="none" w:sz="0" w:space="0" w:color="auto"/>
            <w:right w:val="none" w:sz="0" w:space="0" w:color="auto"/>
          </w:divBdr>
        </w:div>
      </w:divsChild>
    </w:div>
    <w:div w:id="713119136">
      <w:bodyDiv w:val="1"/>
      <w:marLeft w:val="0"/>
      <w:marRight w:val="0"/>
      <w:marTop w:val="0"/>
      <w:marBottom w:val="0"/>
      <w:divBdr>
        <w:top w:val="none" w:sz="0" w:space="0" w:color="auto"/>
        <w:left w:val="none" w:sz="0" w:space="0" w:color="auto"/>
        <w:bottom w:val="none" w:sz="0" w:space="0" w:color="auto"/>
        <w:right w:val="none" w:sz="0" w:space="0" w:color="auto"/>
      </w:divBdr>
      <w:divsChild>
        <w:div w:id="1811433546">
          <w:marLeft w:val="432"/>
          <w:marRight w:val="0"/>
          <w:marTop w:val="360"/>
          <w:marBottom w:val="0"/>
          <w:divBdr>
            <w:top w:val="none" w:sz="0" w:space="0" w:color="auto"/>
            <w:left w:val="none" w:sz="0" w:space="0" w:color="auto"/>
            <w:bottom w:val="none" w:sz="0" w:space="0" w:color="auto"/>
            <w:right w:val="none" w:sz="0" w:space="0" w:color="auto"/>
          </w:divBdr>
        </w:div>
        <w:div w:id="813719723">
          <w:marLeft w:val="936"/>
          <w:marRight w:val="0"/>
          <w:marTop w:val="200"/>
          <w:marBottom w:val="0"/>
          <w:divBdr>
            <w:top w:val="none" w:sz="0" w:space="0" w:color="auto"/>
            <w:left w:val="none" w:sz="0" w:space="0" w:color="auto"/>
            <w:bottom w:val="none" w:sz="0" w:space="0" w:color="auto"/>
            <w:right w:val="none" w:sz="0" w:space="0" w:color="auto"/>
          </w:divBdr>
        </w:div>
      </w:divsChild>
    </w:div>
    <w:div w:id="1216157268">
      <w:bodyDiv w:val="1"/>
      <w:marLeft w:val="0"/>
      <w:marRight w:val="0"/>
      <w:marTop w:val="0"/>
      <w:marBottom w:val="0"/>
      <w:divBdr>
        <w:top w:val="none" w:sz="0" w:space="0" w:color="auto"/>
        <w:left w:val="none" w:sz="0" w:space="0" w:color="auto"/>
        <w:bottom w:val="none" w:sz="0" w:space="0" w:color="auto"/>
        <w:right w:val="none" w:sz="0" w:space="0" w:color="auto"/>
      </w:divBdr>
      <w:divsChild>
        <w:div w:id="962922782">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CnIMwpZmP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1</cp:revision>
  <dcterms:created xsi:type="dcterms:W3CDTF">2019-06-27T16:08:00Z</dcterms:created>
  <dcterms:modified xsi:type="dcterms:W3CDTF">2019-06-27T16:22:00Z</dcterms:modified>
</cp:coreProperties>
</file>