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45F" w:rsidRDefault="00FE345F" w:rsidP="00FE345F">
      <w:pPr>
        <w:rPr>
          <w:b/>
          <w:sz w:val="32"/>
          <w:szCs w:val="32"/>
        </w:rPr>
      </w:pPr>
      <w:bookmarkStart w:id="0" w:name="_GoBack"/>
      <w:bookmarkEnd w:id="0"/>
      <w:r>
        <w:rPr>
          <w:b/>
          <w:noProof/>
          <w:sz w:val="32"/>
          <w:szCs w:val="32"/>
        </w:rPr>
        <w:drawing>
          <wp:anchor distT="0" distB="0" distL="114300" distR="114300" simplePos="0" relativeHeight="251659264" behindDoc="1" locked="0" layoutInCell="1" allowOverlap="1" wp14:anchorId="49BD62DF" wp14:editId="0186D62A">
            <wp:simplePos x="0" y="0"/>
            <wp:positionH relativeFrom="column">
              <wp:posOffset>-561975</wp:posOffset>
            </wp:positionH>
            <wp:positionV relativeFrom="paragraph">
              <wp:posOffset>-581025</wp:posOffset>
            </wp:positionV>
            <wp:extent cx="2312035" cy="828675"/>
            <wp:effectExtent l="0" t="0" r="0" b="9525"/>
            <wp:wrapTight wrapText="bothSides">
              <wp:wrapPolygon edited="0">
                <wp:start x="0" y="0"/>
                <wp:lineTo x="0" y="21352"/>
                <wp:lineTo x="21357" y="21352"/>
                <wp:lineTo x="213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2035" cy="828675"/>
                    </a:xfrm>
                    <a:prstGeom prst="rect">
                      <a:avLst/>
                    </a:prstGeom>
                    <a:noFill/>
                  </pic:spPr>
                </pic:pic>
              </a:graphicData>
            </a:graphic>
            <wp14:sizeRelH relativeFrom="margin">
              <wp14:pctWidth>0</wp14:pctWidth>
            </wp14:sizeRelH>
            <wp14:sizeRelV relativeFrom="margin">
              <wp14:pctHeight>0</wp14:pctHeight>
            </wp14:sizeRelV>
          </wp:anchor>
        </w:drawing>
      </w:r>
    </w:p>
    <w:p w:rsidR="00226967" w:rsidRDefault="00226967" w:rsidP="00FE345F">
      <w:pPr>
        <w:rPr>
          <w:b/>
          <w:sz w:val="24"/>
          <w:szCs w:val="24"/>
        </w:rPr>
      </w:pPr>
      <w:r w:rsidRPr="00226967">
        <w:rPr>
          <w:b/>
          <w:sz w:val="32"/>
          <w:szCs w:val="32"/>
        </w:rPr>
        <w:t>High-level Criteria</w:t>
      </w:r>
      <w:r w:rsidRPr="00226967">
        <w:rPr>
          <w:b/>
        </w:rPr>
        <w:t xml:space="preserve"> </w:t>
      </w:r>
      <w:r w:rsidRPr="00226967">
        <w:rPr>
          <w:b/>
          <w:sz w:val="24"/>
          <w:szCs w:val="24"/>
        </w:rPr>
        <w:t>for Evidence-Based Health Promotion Programs for Older Adults</w:t>
      </w:r>
    </w:p>
    <w:p w:rsidR="00FE345F" w:rsidRPr="00FE345F" w:rsidRDefault="00FE345F" w:rsidP="00FE345F">
      <w:r w:rsidRPr="00FE345F">
        <w:rPr>
          <w:sz w:val="24"/>
          <w:szCs w:val="24"/>
        </w:rPr>
        <w:t>Must meet all of the qualifications below:</w:t>
      </w:r>
    </w:p>
    <w:p w:rsidR="00FE345F" w:rsidRDefault="00FE345F" w:rsidP="00FE345F">
      <w:pPr>
        <w:pStyle w:val="ListParagraph"/>
        <w:numPr>
          <w:ilvl w:val="0"/>
          <w:numId w:val="1"/>
        </w:numPr>
      </w:pPr>
      <w:r>
        <w:t>Demonstrated</w:t>
      </w:r>
      <w:r w:rsidRPr="00FE345F">
        <w:t xml:space="preserve"> to be effective for improving the health and wellbeing or reducing disease, disability a</w:t>
      </w:r>
      <w:r>
        <w:t>nd/or injury among older adults.</w:t>
      </w:r>
    </w:p>
    <w:p w:rsidR="00226967" w:rsidRDefault="00226967" w:rsidP="00FE345F">
      <w:pPr>
        <w:pStyle w:val="ListParagraph"/>
        <w:numPr>
          <w:ilvl w:val="0"/>
          <w:numId w:val="1"/>
        </w:numPr>
      </w:pPr>
      <w:r>
        <w:t>Undergone Experiment</w:t>
      </w:r>
      <w:r w:rsidR="00FE345F">
        <w:t>al or Quasi-Experimental Design.</w:t>
      </w:r>
    </w:p>
    <w:p w:rsidR="00226967" w:rsidRDefault="00FE345F" w:rsidP="00FE345F">
      <w:pPr>
        <w:pStyle w:val="ListParagraph"/>
        <w:numPr>
          <w:ilvl w:val="0"/>
          <w:numId w:val="1"/>
        </w:numPr>
      </w:pPr>
      <w:r>
        <w:t>F</w:t>
      </w:r>
      <w:r w:rsidR="00226967">
        <w:t xml:space="preserve">ull translation has occurred in a community site. </w:t>
      </w:r>
    </w:p>
    <w:p w:rsidR="00226967" w:rsidRDefault="002D527B" w:rsidP="00FE345F">
      <w:pPr>
        <w:pStyle w:val="ListParagraph"/>
        <w:numPr>
          <w:ilvl w:val="0"/>
          <w:numId w:val="1"/>
        </w:numPr>
      </w:pPr>
      <w:r>
        <w:t>D</w:t>
      </w:r>
      <w:r w:rsidR="00226967">
        <w:t>issemination products have been developed and are available to the public.</w:t>
      </w:r>
    </w:p>
    <w:p w:rsidR="00480EDA" w:rsidRDefault="00FE345F" w:rsidP="00480EDA">
      <w:pPr>
        <w:spacing w:after="0" w:line="240" w:lineRule="auto"/>
        <w:rPr>
          <w:b/>
          <w:sz w:val="32"/>
          <w:szCs w:val="32"/>
        </w:rPr>
      </w:pPr>
      <w:r w:rsidRPr="00FE345F">
        <w:rPr>
          <w:b/>
          <w:sz w:val="32"/>
          <w:szCs w:val="32"/>
        </w:rPr>
        <w:t>Programs included</w:t>
      </w:r>
      <w:r w:rsidR="00480EDA">
        <w:rPr>
          <w:b/>
          <w:sz w:val="32"/>
          <w:szCs w:val="32"/>
        </w:rPr>
        <w:t xml:space="preserve"> </w:t>
      </w:r>
    </w:p>
    <w:p w:rsidR="00013FA6" w:rsidRDefault="00480EDA" w:rsidP="00013FA6">
      <w:pPr>
        <w:spacing w:after="0" w:line="240" w:lineRule="auto"/>
        <w:rPr>
          <w:sz w:val="24"/>
          <w:szCs w:val="24"/>
        </w:rPr>
      </w:pPr>
      <w:r>
        <w:rPr>
          <w:sz w:val="24"/>
          <w:szCs w:val="24"/>
        </w:rPr>
        <w:t>P</w:t>
      </w:r>
      <w:r w:rsidRPr="00480EDA">
        <w:rPr>
          <w:sz w:val="24"/>
          <w:szCs w:val="24"/>
        </w:rPr>
        <w:t xml:space="preserve">rograms listed here are examples of programs that meet high level criteria. Other programs may meet criteria that are not included on this list.  For questions on additional programs not listed here, </w:t>
      </w:r>
      <w:r w:rsidRPr="00013FA6">
        <w:rPr>
          <w:sz w:val="24"/>
          <w:szCs w:val="24"/>
        </w:rPr>
        <w:t>please contact:</w:t>
      </w:r>
      <w:r w:rsidRPr="00480EDA">
        <w:rPr>
          <w:sz w:val="24"/>
          <w:szCs w:val="24"/>
        </w:rPr>
        <w:t xml:space="preserve">  </w:t>
      </w:r>
    </w:p>
    <w:p w:rsidR="00013FA6" w:rsidRPr="00013FA6" w:rsidRDefault="00245B90" w:rsidP="00013FA6">
      <w:pPr>
        <w:spacing w:after="0" w:line="240" w:lineRule="auto"/>
        <w:rPr>
          <w:sz w:val="24"/>
          <w:szCs w:val="24"/>
        </w:rPr>
      </w:pPr>
      <w:r>
        <w:rPr>
          <w:sz w:val="24"/>
          <w:szCs w:val="24"/>
        </w:rPr>
        <w:t>Angie Sullivan, MS</w:t>
      </w:r>
      <w:r w:rsidR="00013FA6" w:rsidRPr="00013FA6">
        <w:rPr>
          <w:sz w:val="24"/>
          <w:szCs w:val="24"/>
        </w:rPr>
        <w:t>, CHES</w:t>
      </w:r>
    </w:p>
    <w:p w:rsidR="00013FA6" w:rsidRPr="00013FA6" w:rsidRDefault="00013FA6" w:rsidP="00013FA6">
      <w:pPr>
        <w:spacing w:after="0" w:line="240" w:lineRule="auto"/>
        <w:rPr>
          <w:sz w:val="24"/>
          <w:szCs w:val="24"/>
        </w:rPr>
      </w:pPr>
      <w:r w:rsidRPr="00013FA6">
        <w:rPr>
          <w:sz w:val="24"/>
          <w:szCs w:val="24"/>
        </w:rPr>
        <w:t>OAA Consultant</w:t>
      </w:r>
      <w:r w:rsidR="00245B90">
        <w:rPr>
          <w:sz w:val="24"/>
          <w:szCs w:val="24"/>
        </w:rPr>
        <w:t>- Health Promotion Specialist</w:t>
      </w:r>
    </w:p>
    <w:p w:rsidR="00013FA6" w:rsidRPr="00013FA6" w:rsidRDefault="00013FA6" w:rsidP="00013FA6">
      <w:pPr>
        <w:spacing w:after="0" w:line="240" w:lineRule="auto"/>
        <w:rPr>
          <w:sz w:val="24"/>
          <w:szCs w:val="24"/>
        </w:rPr>
      </w:pPr>
      <w:r w:rsidRPr="00013FA6">
        <w:rPr>
          <w:sz w:val="24"/>
          <w:szCs w:val="24"/>
        </w:rPr>
        <w:t>Greater Wisconsin Agency on Aging Resources</w:t>
      </w:r>
      <w:r w:rsidR="00245B90">
        <w:rPr>
          <w:sz w:val="24"/>
          <w:szCs w:val="24"/>
        </w:rPr>
        <w:t xml:space="preserve"> (GWAAR)</w:t>
      </w:r>
    </w:p>
    <w:p w:rsidR="00013FA6" w:rsidRPr="00013FA6" w:rsidRDefault="00013FA6" w:rsidP="00013FA6">
      <w:pPr>
        <w:spacing w:after="0" w:line="240" w:lineRule="auto"/>
        <w:rPr>
          <w:sz w:val="24"/>
          <w:szCs w:val="24"/>
        </w:rPr>
      </w:pPr>
      <w:r w:rsidRPr="00013FA6">
        <w:rPr>
          <w:sz w:val="24"/>
          <w:szCs w:val="24"/>
        </w:rPr>
        <w:t xml:space="preserve">Office: 608-228-8081 </w:t>
      </w:r>
    </w:p>
    <w:p w:rsidR="00480EDA" w:rsidRPr="00480EDA" w:rsidRDefault="00245B90" w:rsidP="00013FA6">
      <w:pPr>
        <w:spacing w:after="0" w:line="240" w:lineRule="auto"/>
        <w:rPr>
          <w:sz w:val="24"/>
          <w:szCs w:val="24"/>
        </w:rPr>
      </w:pPr>
      <w:r>
        <w:rPr>
          <w:sz w:val="24"/>
          <w:szCs w:val="24"/>
        </w:rPr>
        <w:t>angela.sullivan</w:t>
      </w:r>
      <w:r w:rsidR="00013FA6" w:rsidRPr="00013FA6">
        <w:rPr>
          <w:sz w:val="24"/>
          <w:szCs w:val="24"/>
        </w:rPr>
        <w:t>@gwaar.org</w:t>
      </w:r>
    </w:p>
    <w:p w:rsidR="00013FA6" w:rsidRDefault="00013FA6" w:rsidP="00480EDA">
      <w:pPr>
        <w:spacing w:after="0" w:line="240" w:lineRule="auto"/>
        <w:ind w:left="720"/>
        <w:rPr>
          <w:i/>
          <w:sz w:val="24"/>
          <w:szCs w:val="24"/>
        </w:rPr>
      </w:pPr>
    </w:p>
    <w:p w:rsidR="00226967" w:rsidRPr="00480EDA" w:rsidRDefault="00480EDA" w:rsidP="00245B90">
      <w:pPr>
        <w:spacing w:after="0" w:line="240" w:lineRule="auto"/>
        <w:ind w:left="720"/>
        <w:rPr>
          <w:i/>
          <w:sz w:val="24"/>
          <w:szCs w:val="24"/>
        </w:rPr>
      </w:pPr>
      <w:r w:rsidRPr="00480EDA">
        <w:rPr>
          <w:i/>
          <w:sz w:val="24"/>
          <w:szCs w:val="24"/>
        </w:rPr>
        <w:t>Note: this list is regularly updated. For most up-to-date information, contact your Area Agency on Aging</w:t>
      </w:r>
    </w:p>
    <w:p w:rsidR="002D527B" w:rsidRPr="002D527B" w:rsidRDefault="002D527B" w:rsidP="00226967">
      <w:pPr>
        <w:spacing w:after="0" w:line="240" w:lineRule="auto"/>
      </w:pPr>
      <w:r w:rsidRPr="00FE345F">
        <w:t>Active Choices</w:t>
      </w:r>
    </w:p>
    <w:p w:rsidR="00226967" w:rsidRDefault="00226967" w:rsidP="00226967">
      <w:pPr>
        <w:spacing w:after="0" w:line="240" w:lineRule="auto"/>
      </w:pPr>
      <w:r>
        <w:t>Active Living Every Day</w:t>
      </w:r>
    </w:p>
    <w:p w:rsidR="00226967" w:rsidRDefault="00226967" w:rsidP="00226967">
      <w:pPr>
        <w:spacing w:after="0" w:line="240" w:lineRule="auto"/>
      </w:pPr>
      <w:r>
        <w:t>A Matter of Balance</w:t>
      </w:r>
    </w:p>
    <w:p w:rsidR="00226967" w:rsidRDefault="00226967" w:rsidP="00226967">
      <w:pPr>
        <w:spacing w:after="0" w:line="240" w:lineRule="auto"/>
      </w:pPr>
      <w:r>
        <w:t>Arthritis Foundation Exercise Program</w:t>
      </w:r>
    </w:p>
    <w:p w:rsidR="002D527B" w:rsidRDefault="002D527B" w:rsidP="00226967">
      <w:pPr>
        <w:spacing w:after="0" w:line="240" w:lineRule="auto"/>
      </w:pPr>
      <w:r w:rsidRPr="002D527B">
        <w:t>Arthritis Foundation Aquatics Exercise class</w:t>
      </w:r>
    </w:p>
    <w:p w:rsidR="00335A65" w:rsidRDefault="00335A65" w:rsidP="00226967">
      <w:pPr>
        <w:spacing w:after="0" w:line="240" w:lineRule="auto"/>
      </w:pPr>
      <w:r>
        <w:t>Arthritis Foundation Tai Chi Program</w:t>
      </w:r>
    </w:p>
    <w:p w:rsidR="00226967" w:rsidRDefault="00226967" w:rsidP="00226967">
      <w:pPr>
        <w:spacing w:after="0" w:line="240" w:lineRule="auto"/>
      </w:pPr>
      <w:r>
        <w:t>Arthritis Self-Management (Self-Help) Program</w:t>
      </w:r>
    </w:p>
    <w:p w:rsidR="00226967" w:rsidRDefault="00226967" w:rsidP="00226967">
      <w:pPr>
        <w:spacing w:after="0" w:line="240" w:lineRule="auto"/>
      </w:pPr>
      <w:r>
        <w:t>Better Choice, Better Health—Arthritis</w:t>
      </w:r>
    </w:p>
    <w:p w:rsidR="00226967" w:rsidRDefault="00226967" w:rsidP="00226967">
      <w:pPr>
        <w:spacing w:after="0" w:line="240" w:lineRule="auto"/>
      </w:pPr>
      <w:r>
        <w:t>Better Choice, Better Health—Diabetes</w:t>
      </w:r>
    </w:p>
    <w:p w:rsidR="00226967" w:rsidRDefault="00226967" w:rsidP="00226967">
      <w:pPr>
        <w:spacing w:after="0" w:line="240" w:lineRule="auto"/>
      </w:pPr>
      <w:r>
        <w:t>Better Choice, Better Health (online CDSMP)</w:t>
      </w:r>
    </w:p>
    <w:p w:rsidR="00226967" w:rsidRDefault="00226967" w:rsidP="00226967">
      <w:pPr>
        <w:spacing w:after="0" w:line="240" w:lineRule="auto"/>
      </w:pPr>
      <w:r>
        <w:t>Brief Intervention &amp; Treatment for Elders (BRITE)</w:t>
      </w:r>
    </w:p>
    <w:p w:rsidR="00226967" w:rsidRDefault="00226967" w:rsidP="00226967">
      <w:pPr>
        <w:spacing w:after="0" w:line="240" w:lineRule="auto"/>
      </w:pPr>
      <w:r>
        <w:t>Care Transitions</w:t>
      </w:r>
      <w:r w:rsidR="00335A65">
        <w:t xml:space="preserve"> Intervention</w:t>
      </w:r>
    </w:p>
    <w:p w:rsidR="00226967" w:rsidRDefault="00226967" w:rsidP="00226967">
      <w:pPr>
        <w:spacing w:after="0" w:line="240" w:lineRule="auto"/>
      </w:pPr>
      <w:r>
        <w:t>Chronic Disease Self-Management Program</w:t>
      </w:r>
      <w:r w:rsidR="00335A65">
        <w:t xml:space="preserve"> (Living Well with Chronic Conditions)</w:t>
      </w:r>
    </w:p>
    <w:p w:rsidR="00226967" w:rsidRDefault="00226967" w:rsidP="00226967">
      <w:pPr>
        <w:spacing w:after="0" w:line="240" w:lineRule="auto"/>
      </w:pPr>
      <w:r>
        <w:t>Chronic Pain Self-Management Program</w:t>
      </w:r>
    </w:p>
    <w:p w:rsidR="00226967" w:rsidRDefault="00226967" w:rsidP="00226967">
      <w:pPr>
        <w:spacing w:after="0" w:line="240" w:lineRule="auto"/>
      </w:pPr>
      <w:r>
        <w:t>Community Stress Busting Program for Caregivers</w:t>
      </w:r>
    </w:p>
    <w:p w:rsidR="00226967" w:rsidRDefault="00226967" w:rsidP="00226967">
      <w:pPr>
        <w:spacing w:after="0" w:line="240" w:lineRule="auto"/>
      </w:pPr>
      <w:r>
        <w:t>Coping with Caregiving</w:t>
      </w:r>
    </w:p>
    <w:p w:rsidR="00226967" w:rsidRDefault="00226967" w:rsidP="00226967">
      <w:pPr>
        <w:spacing w:after="0" w:line="240" w:lineRule="auto"/>
      </w:pPr>
      <w:r>
        <w:t>Diabetes Self-Management Program</w:t>
      </w:r>
      <w:r w:rsidR="00335A65">
        <w:t xml:space="preserve"> (Healthy Living </w:t>
      </w:r>
      <w:proofErr w:type="gramStart"/>
      <w:r w:rsidR="00335A65">
        <w:t>With</w:t>
      </w:r>
      <w:proofErr w:type="gramEnd"/>
      <w:r w:rsidR="00335A65">
        <w:t xml:space="preserve"> Diabetes)</w:t>
      </w:r>
    </w:p>
    <w:p w:rsidR="00226967" w:rsidRDefault="00226967" w:rsidP="00226967">
      <w:pPr>
        <w:spacing w:after="0" w:line="240" w:lineRule="auto"/>
      </w:pPr>
      <w:r>
        <w:t>Enhance Fitness</w:t>
      </w:r>
    </w:p>
    <w:p w:rsidR="00226967" w:rsidRDefault="00226967" w:rsidP="00226967">
      <w:pPr>
        <w:spacing w:after="0" w:line="240" w:lineRule="auto"/>
      </w:pPr>
      <w:r>
        <w:t>Enhance Wellness</w:t>
      </w:r>
    </w:p>
    <w:p w:rsidR="00335A65" w:rsidRDefault="00335A65" w:rsidP="00226967">
      <w:pPr>
        <w:spacing w:after="0" w:line="240" w:lineRule="auto"/>
      </w:pPr>
      <w:r>
        <w:t>Falls Talk</w:t>
      </w:r>
    </w:p>
    <w:p w:rsidR="00335A65" w:rsidRDefault="00335A65" w:rsidP="00226967">
      <w:pPr>
        <w:spacing w:after="0" w:line="240" w:lineRule="auto"/>
      </w:pPr>
      <w:proofErr w:type="spellStart"/>
      <w:r>
        <w:t>FallScape</w:t>
      </w:r>
      <w:proofErr w:type="spellEnd"/>
    </w:p>
    <w:p w:rsidR="00226967" w:rsidRDefault="00226967" w:rsidP="00226967">
      <w:pPr>
        <w:spacing w:after="0" w:line="240" w:lineRule="auto"/>
      </w:pPr>
      <w:r>
        <w:t>Fit and Strong!</w:t>
      </w:r>
    </w:p>
    <w:p w:rsidR="00335A65" w:rsidRDefault="00335A65" w:rsidP="00335A65">
      <w:pPr>
        <w:spacing w:after="0" w:line="240" w:lineRule="auto"/>
      </w:pPr>
      <w:r>
        <w:t>Geri-Fit® Strength Training Workout</w:t>
      </w:r>
    </w:p>
    <w:p w:rsidR="00226967" w:rsidRDefault="00226967" w:rsidP="00226967">
      <w:pPr>
        <w:spacing w:after="0" w:line="240" w:lineRule="auto"/>
      </w:pPr>
      <w:r>
        <w:t>Healthy IDEAS (Identifying Depression, Empowering Activities for Seniors)</w:t>
      </w:r>
    </w:p>
    <w:p w:rsidR="00226967" w:rsidRDefault="00226967" w:rsidP="00226967">
      <w:pPr>
        <w:spacing w:after="0" w:line="240" w:lineRule="auto"/>
      </w:pPr>
      <w:r>
        <w:t>Healthy Moves for Aging Well</w:t>
      </w:r>
    </w:p>
    <w:p w:rsidR="00226967" w:rsidRDefault="00226967" w:rsidP="00226967">
      <w:pPr>
        <w:spacing w:after="0" w:line="240" w:lineRule="auto"/>
      </w:pPr>
      <w:r>
        <w:t>Home Meds</w:t>
      </w:r>
    </w:p>
    <w:p w:rsidR="00335A65" w:rsidRDefault="00335A65" w:rsidP="00335A65">
      <w:pPr>
        <w:spacing w:after="0" w:line="240" w:lineRule="auto"/>
      </w:pPr>
      <w:r>
        <w:t>IMPACT (Improving Mood-Promoting Access to Collaborative Treatment)</w:t>
      </w:r>
    </w:p>
    <w:p w:rsidR="00335A65" w:rsidRDefault="00335A65" w:rsidP="00335A65">
      <w:pPr>
        <w:spacing w:after="0" w:line="240" w:lineRule="auto"/>
      </w:pPr>
      <w:proofErr w:type="spellStart"/>
      <w:r w:rsidRPr="00335A65">
        <w:lastRenderedPageBreak/>
        <w:t>MedOptz</w:t>
      </w:r>
      <w:proofErr w:type="spellEnd"/>
    </w:p>
    <w:p w:rsidR="009810E3" w:rsidRDefault="009810E3" w:rsidP="00335A65">
      <w:pPr>
        <w:spacing w:after="0" w:line="240" w:lineRule="auto"/>
      </w:pPr>
      <w:r>
        <w:t>Mental Health First Aid (per SAMSA)</w:t>
      </w:r>
    </w:p>
    <w:p w:rsidR="00335A65" w:rsidRDefault="00335A65" w:rsidP="00335A65">
      <w:pPr>
        <w:spacing w:after="0" w:line="240" w:lineRule="auto"/>
      </w:pPr>
      <w:r>
        <w:t>National Diabetes Prevention Program (NDPP)</w:t>
      </w:r>
    </w:p>
    <w:p w:rsidR="00226967" w:rsidRDefault="00226967" w:rsidP="00226967">
      <w:pPr>
        <w:spacing w:after="0" w:line="240" w:lineRule="auto"/>
      </w:pPr>
      <w:r>
        <w:t>New York University Caregiver Intervention (NYCI)</w:t>
      </w:r>
    </w:p>
    <w:p w:rsidR="00B568DF" w:rsidRDefault="00B568DF" w:rsidP="00226967">
      <w:pPr>
        <w:spacing w:after="0" w:line="240" w:lineRule="auto"/>
      </w:pPr>
      <w:r w:rsidRPr="00B568DF">
        <w:t>Positive Self-Management Program for HIV</w:t>
      </w:r>
    </w:p>
    <w:p w:rsidR="00B568DF" w:rsidRDefault="00226967" w:rsidP="00226967">
      <w:pPr>
        <w:spacing w:after="0" w:line="240" w:lineRule="auto"/>
      </w:pPr>
      <w:r>
        <w:t>Powerful Tools for Caregivers</w:t>
      </w:r>
    </w:p>
    <w:p w:rsidR="00226967" w:rsidRDefault="00226967" w:rsidP="00226967">
      <w:pPr>
        <w:spacing w:after="0" w:line="240" w:lineRule="auto"/>
      </w:pPr>
      <w:r>
        <w:t>Prevention and Management of Alcohol Problems in Older Adults</w:t>
      </w:r>
      <w:r w:rsidR="006F0F1B">
        <w:t xml:space="preserve"> (</w:t>
      </w:r>
      <w:r w:rsidR="006F0F1B" w:rsidRPr="006F0F1B">
        <w:t>SBIRT program</w:t>
      </w:r>
      <w:r w:rsidR="006F0F1B">
        <w:t>)</w:t>
      </w:r>
    </w:p>
    <w:p w:rsidR="006F0F1B" w:rsidRDefault="006F0F1B" w:rsidP="00226967">
      <w:pPr>
        <w:spacing w:after="0" w:line="240" w:lineRule="auto"/>
      </w:pPr>
      <w:r>
        <w:t>WISE (AODA/mental health)</w:t>
      </w:r>
    </w:p>
    <w:p w:rsidR="00335A65" w:rsidRDefault="00335A65" w:rsidP="00335A65">
      <w:pPr>
        <w:spacing w:after="0" w:line="240" w:lineRule="auto"/>
      </w:pPr>
      <w:r>
        <w:t>Program of All Inclusive Care for the Elderly (PACE)</w:t>
      </w:r>
    </w:p>
    <w:p w:rsidR="00226967" w:rsidRDefault="00226967" w:rsidP="00226967">
      <w:pPr>
        <w:spacing w:after="0" w:line="240" w:lineRule="auto"/>
      </w:pPr>
      <w:r>
        <w:t>Program to Encourage Active, Rewarding Lives for Seniors (PEARLS)</w:t>
      </w:r>
    </w:p>
    <w:p w:rsidR="00226967" w:rsidRDefault="00226967" w:rsidP="00226967">
      <w:pPr>
        <w:spacing w:after="0" w:line="240" w:lineRule="auto"/>
      </w:pPr>
      <w:proofErr w:type="spellStart"/>
      <w:r>
        <w:t>Programa</w:t>
      </w:r>
      <w:proofErr w:type="spellEnd"/>
      <w:r>
        <w:t xml:space="preserve"> de </w:t>
      </w:r>
      <w:proofErr w:type="spellStart"/>
      <w:r>
        <w:t>Manejo</w:t>
      </w:r>
      <w:proofErr w:type="spellEnd"/>
      <w:r>
        <w:t xml:space="preserve"> Personal de la </w:t>
      </w:r>
      <w:proofErr w:type="spellStart"/>
      <w:r>
        <w:t>Artritis</w:t>
      </w:r>
      <w:proofErr w:type="spellEnd"/>
      <w:r>
        <w:t xml:space="preserve"> (Spanish Arthritis Self-Management Program)</w:t>
      </w:r>
    </w:p>
    <w:p w:rsidR="00226967" w:rsidRDefault="00226967" w:rsidP="00226967">
      <w:pPr>
        <w:spacing w:after="0" w:line="240" w:lineRule="auto"/>
      </w:pPr>
      <w:proofErr w:type="spellStart"/>
      <w:r>
        <w:t>Programa</w:t>
      </w:r>
      <w:proofErr w:type="spellEnd"/>
      <w:r>
        <w:t xml:space="preserve"> de </w:t>
      </w:r>
      <w:proofErr w:type="spellStart"/>
      <w:r>
        <w:t>Manejo</w:t>
      </w:r>
      <w:proofErr w:type="spellEnd"/>
      <w:r>
        <w:t xml:space="preserve"> Personal de la Diabetes (Spanish Diabetes Self-Management Program)</w:t>
      </w:r>
    </w:p>
    <w:p w:rsidR="00226967" w:rsidRDefault="00226967" w:rsidP="00226967">
      <w:pPr>
        <w:spacing w:after="0" w:line="240" w:lineRule="auto"/>
      </w:pPr>
      <w:r>
        <w:t>Reducing Disability in Alzheimer’s Disease (RDAD)</w:t>
      </w:r>
    </w:p>
    <w:p w:rsidR="00226967" w:rsidRDefault="00226967" w:rsidP="00226967">
      <w:pPr>
        <w:spacing w:after="0" w:line="240" w:lineRule="auto"/>
      </w:pPr>
      <w:r>
        <w:t>Resources for Enhancing Alzheimer’s Caregiver Health II (REACH II)</w:t>
      </w:r>
    </w:p>
    <w:p w:rsidR="00226967" w:rsidRDefault="00226967" w:rsidP="00226967">
      <w:pPr>
        <w:spacing w:after="0" w:line="240" w:lineRule="auto"/>
      </w:pPr>
      <w:r>
        <w:t>SAVVY Caregiver</w:t>
      </w:r>
    </w:p>
    <w:p w:rsidR="00226967" w:rsidRDefault="00226967" w:rsidP="00226967">
      <w:pPr>
        <w:spacing w:after="0" w:line="240" w:lineRule="auto"/>
      </w:pPr>
      <w:r>
        <w:t>STAR Caregivers (STAR-C)</w:t>
      </w:r>
    </w:p>
    <w:p w:rsidR="00226967" w:rsidRDefault="00226967" w:rsidP="00226967">
      <w:pPr>
        <w:spacing w:after="0" w:line="240" w:lineRule="auto"/>
      </w:pPr>
      <w:r>
        <w:t>Stay Active and Independent for Life Strength and Balance Program (SAIL)</w:t>
      </w:r>
    </w:p>
    <w:p w:rsidR="00226967" w:rsidRDefault="00226967" w:rsidP="00226967">
      <w:pPr>
        <w:spacing w:after="0" w:line="240" w:lineRule="auto"/>
      </w:pPr>
      <w:r>
        <w:t>Stepping On</w:t>
      </w:r>
    </w:p>
    <w:p w:rsidR="00226967" w:rsidRDefault="00B568DF" w:rsidP="00226967">
      <w:pPr>
        <w:spacing w:after="0" w:line="240" w:lineRule="auto"/>
      </w:pPr>
      <w:r>
        <w:t>Stress-Busting Program for Family Caregivers</w:t>
      </w:r>
      <w:r>
        <w:cr/>
      </w:r>
      <w:r w:rsidR="00226967">
        <w:t>Strong for Life</w:t>
      </w:r>
    </w:p>
    <w:p w:rsidR="002D527B" w:rsidRDefault="007544E9" w:rsidP="002D527B">
      <w:pPr>
        <w:spacing w:after="0" w:line="240" w:lineRule="auto"/>
      </w:pPr>
      <w:proofErr w:type="spellStart"/>
      <w:r>
        <w:t>StrongBodies</w:t>
      </w:r>
      <w:proofErr w:type="spellEnd"/>
      <w:r>
        <w:t xml:space="preserve"> Strength Training Program (formerly </w:t>
      </w:r>
      <w:proofErr w:type="spellStart"/>
      <w:r>
        <w:t>StrongWomen</w:t>
      </w:r>
      <w:proofErr w:type="spellEnd"/>
      <w:r>
        <w:t>)</w:t>
      </w:r>
    </w:p>
    <w:p w:rsidR="00226967" w:rsidRDefault="00226967" w:rsidP="00226967">
      <w:pPr>
        <w:spacing w:after="0" w:line="240" w:lineRule="auto"/>
      </w:pPr>
      <w:r>
        <w:t>Tai Chi: Moving for Better Balance</w:t>
      </w:r>
    </w:p>
    <w:p w:rsidR="00226967" w:rsidRDefault="00B568DF" w:rsidP="00226967">
      <w:pPr>
        <w:spacing w:after="0" w:line="240" w:lineRule="auto"/>
      </w:pPr>
      <w:r>
        <w:t>TCARE® Support System (Tailored Caregiver Assessment &amp; Referral®)</w:t>
      </w:r>
      <w:r>
        <w:cr/>
      </w:r>
      <w:proofErr w:type="spellStart"/>
      <w:r w:rsidR="00226967">
        <w:t>Tomando</w:t>
      </w:r>
      <w:proofErr w:type="spellEnd"/>
      <w:r w:rsidR="00226967">
        <w:t xml:space="preserve"> Control de </w:t>
      </w:r>
      <w:proofErr w:type="spellStart"/>
      <w:r w:rsidR="00226967">
        <w:t>su</w:t>
      </w:r>
      <w:proofErr w:type="spellEnd"/>
      <w:r w:rsidR="00226967">
        <w:t xml:space="preserve"> </w:t>
      </w:r>
      <w:proofErr w:type="spellStart"/>
      <w:r w:rsidR="00226967">
        <w:t>Salud</w:t>
      </w:r>
      <w:proofErr w:type="spellEnd"/>
      <w:r w:rsidR="00226967">
        <w:t xml:space="preserve"> (Spanish Chronic Disease Self-Management Program)</w:t>
      </w:r>
    </w:p>
    <w:p w:rsidR="00226967" w:rsidRDefault="00226967" w:rsidP="00226967">
      <w:pPr>
        <w:spacing w:after="0" w:line="240" w:lineRule="auto"/>
      </w:pPr>
      <w:r>
        <w:t>Walk with Ease</w:t>
      </w:r>
    </w:p>
    <w:p w:rsidR="002D527B" w:rsidRDefault="002D527B" w:rsidP="00226967">
      <w:pPr>
        <w:spacing w:after="0" w:line="240" w:lineRule="auto"/>
      </w:pPr>
    </w:p>
    <w:p w:rsidR="00226967" w:rsidRDefault="00226967" w:rsidP="00226967">
      <w:pPr>
        <w:spacing w:after="0" w:line="240" w:lineRule="auto"/>
      </w:pPr>
      <w:r>
        <w:t>Other examples (Wisconsin):</w:t>
      </w:r>
    </w:p>
    <w:p w:rsidR="002D527B" w:rsidRDefault="00226967" w:rsidP="00226967">
      <w:pPr>
        <w:spacing w:after="0" w:line="240" w:lineRule="auto"/>
      </w:pPr>
      <w:r>
        <w:t>No Falls (Fall prevention program being done in Dane County, WI)</w:t>
      </w:r>
    </w:p>
    <w:p w:rsidR="006F0F1B" w:rsidRDefault="006F0F1B" w:rsidP="00226967">
      <w:pPr>
        <w:spacing w:after="0" w:line="240" w:lineRule="auto"/>
      </w:pPr>
      <w:r>
        <w:t>Tai Chi Fundamentals (if used under CDC guidelines for EB fall prevention Tai Chi)</w:t>
      </w:r>
    </w:p>
    <w:p w:rsidR="00226967" w:rsidRDefault="00226967" w:rsidP="00226967">
      <w:r>
        <w:t>_______________________________________________________________________</w:t>
      </w:r>
    </w:p>
    <w:p w:rsidR="009810E3" w:rsidRDefault="00226967" w:rsidP="009810E3">
      <w:r>
        <w:t>For more detail on the listed programs, see the following resources below:</w:t>
      </w:r>
    </w:p>
    <w:p w:rsidR="00480EDA" w:rsidRDefault="00480EDA" w:rsidP="009810E3">
      <w:pPr>
        <w:spacing w:after="0"/>
      </w:pPr>
      <w:r>
        <w:t>National Council on Aging</w:t>
      </w:r>
    </w:p>
    <w:p w:rsidR="00226967" w:rsidRDefault="00F652D7" w:rsidP="009810E3">
      <w:pPr>
        <w:spacing w:after="0" w:line="240" w:lineRule="auto"/>
      </w:pPr>
      <w:hyperlink r:id="rId6" w:history="1">
        <w:r w:rsidR="00B568DF" w:rsidRPr="00975775">
          <w:rPr>
            <w:rStyle w:val="Hyperlink"/>
          </w:rPr>
          <w:t>http://www.ncoa.org/improve-health/center-for-healthy-aging/</w:t>
        </w:r>
      </w:hyperlink>
    </w:p>
    <w:p w:rsidR="00480EDA" w:rsidRDefault="00480EDA" w:rsidP="009810E3">
      <w:pPr>
        <w:spacing w:after="0" w:line="240" w:lineRule="auto"/>
      </w:pPr>
    </w:p>
    <w:p w:rsidR="009D4365" w:rsidRDefault="00480EDA" w:rsidP="009810E3">
      <w:pPr>
        <w:spacing w:after="0" w:line="240" w:lineRule="auto"/>
      </w:pPr>
      <w:r>
        <w:t>Administration on Aging/Admi</w:t>
      </w:r>
      <w:r w:rsidR="009D4365">
        <w:t>nistration for Community Living</w:t>
      </w:r>
    </w:p>
    <w:p w:rsidR="00480EDA" w:rsidRDefault="00F652D7" w:rsidP="009810E3">
      <w:pPr>
        <w:spacing w:after="0" w:line="240" w:lineRule="auto"/>
        <w:rPr>
          <w:rStyle w:val="Hyperlink"/>
        </w:rPr>
      </w:pPr>
      <w:hyperlink r:id="rId7" w:history="1">
        <w:r w:rsidR="00480EDA" w:rsidRPr="00975775">
          <w:rPr>
            <w:rStyle w:val="Hyperlink"/>
          </w:rPr>
          <w:t>http://www.aoa.acl.gov/AoA_Programs/hpw/index.aspx</w:t>
        </w:r>
      </w:hyperlink>
    </w:p>
    <w:p w:rsidR="009D4365" w:rsidRDefault="009D4365" w:rsidP="009810E3">
      <w:pPr>
        <w:spacing w:after="0" w:line="240" w:lineRule="auto"/>
        <w:rPr>
          <w:rStyle w:val="Hyperlink"/>
        </w:rPr>
      </w:pPr>
    </w:p>
    <w:p w:rsidR="009D4365" w:rsidRDefault="009D4365" w:rsidP="009810E3">
      <w:pPr>
        <w:spacing w:after="0" w:line="240" w:lineRule="auto"/>
      </w:pPr>
      <w:r>
        <w:t>SAMSA</w:t>
      </w:r>
    </w:p>
    <w:p w:rsidR="009D4365" w:rsidRDefault="00F652D7" w:rsidP="009810E3">
      <w:pPr>
        <w:spacing w:after="0" w:line="240" w:lineRule="auto"/>
      </w:pPr>
      <w:hyperlink r:id="rId8" w:history="1">
        <w:r w:rsidR="009D4365" w:rsidRPr="00F47466">
          <w:rPr>
            <w:rStyle w:val="Hyperlink"/>
          </w:rPr>
          <w:t>http://www.nrepp.samhsa.gov/landing.aspx</w:t>
        </w:r>
      </w:hyperlink>
    </w:p>
    <w:p w:rsidR="00480EDA" w:rsidRDefault="00480EDA" w:rsidP="009810E3">
      <w:pPr>
        <w:spacing w:after="0" w:line="240" w:lineRule="auto"/>
      </w:pPr>
    </w:p>
    <w:p w:rsidR="009D4365" w:rsidRDefault="002D527B" w:rsidP="009810E3">
      <w:pPr>
        <w:spacing w:after="0" w:line="240" w:lineRule="auto"/>
      </w:pPr>
      <w:r>
        <w:t>Wisconsin Institute for Healthy Aging</w:t>
      </w:r>
    </w:p>
    <w:p w:rsidR="002D527B" w:rsidRDefault="00F652D7" w:rsidP="009810E3">
      <w:pPr>
        <w:spacing w:after="0" w:line="240" w:lineRule="auto"/>
      </w:pPr>
      <w:hyperlink r:id="rId9" w:history="1">
        <w:r w:rsidR="002D527B" w:rsidRPr="00975775">
          <w:rPr>
            <w:rStyle w:val="Hyperlink"/>
          </w:rPr>
          <w:t>www.wihealthyaging.org</w:t>
        </w:r>
      </w:hyperlink>
    </w:p>
    <w:sectPr w:rsidR="002D527B" w:rsidSect="009D43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4E62BA"/>
    <w:multiLevelType w:val="hybridMultilevel"/>
    <w:tmpl w:val="B6A08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967"/>
    <w:rsid w:val="00013FA6"/>
    <w:rsid w:val="000F78F1"/>
    <w:rsid w:val="00173C9D"/>
    <w:rsid w:val="00226967"/>
    <w:rsid w:val="00245B90"/>
    <w:rsid w:val="002A2C40"/>
    <w:rsid w:val="002D527B"/>
    <w:rsid w:val="00335A65"/>
    <w:rsid w:val="00476F7F"/>
    <w:rsid w:val="00480EDA"/>
    <w:rsid w:val="004E1B6C"/>
    <w:rsid w:val="00630466"/>
    <w:rsid w:val="006F0F1B"/>
    <w:rsid w:val="007544E9"/>
    <w:rsid w:val="008F30DB"/>
    <w:rsid w:val="00975597"/>
    <w:rsid w:val="009810E3"/>
    <w:rsid w:val="009D4365"/>
    <w:rsid w:val="00B568DF"/>
    <w:rsid w:val="00F652D7"/>
    <w:rsid w:val="00FE3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4402A9-44C5-4E6D-A800-F1740DC9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527B"/>
    <w:rPr>
      <w:color w:val="0000FF" w:themeColor="hyperlink"/>
      <w:u w:val="single"/>
    </w:rPr>
  </w:style>
  <w:style w:type="paragraph" w:styleId="BalloonText">
    <w:name w:val="Balloon Text"/>
    <w:basedOn w:val="Normal"/>
    <w:link w:val="BalloonTextChar"/>
    <w:uiPriority w:val="99"/>
    <w:semiHidden/>
    <w:unhideWhenUsed/>
    <w:rsid w:val="00FE34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45F"/>
    <w:rPr>
      <w:rFonts w:ascii="Tahoma" w:hAnsi="Tahoma" w:cs="Tahoma"/>
      <w:sz w:val="16"/>
      <w:szCs w:val="16"/>
    </w:rPr>
  </w:style>
  <w:style w:type="paragraph" w:styleId="ListParagraph">
    <w:name w:val="List Paragraph"/>
    <w:basedOn w:val="Normal"/>
    <w:uiPriority w:val="34"/>
    <w:qFormat/>
    <w:rsid w:val="00FE345F"/>
    <w:pPr>
      <w:ind w:left="720"/>
      <w:contextualSpacing/>
    </w:pPr>
  </w:style>
  <w:style w:type="character" w:styleId="FollowedHyperlink">
    <w:name w:val="FollowedHyperlink"/>
    <w:basedOn w:val="DefaultParagraphFont"/>
    <w:uiPriority w:val="99"/>
    <w:semiHidden/>
    <w:unhideWhenUsed/>
    <w:rsid w:val="00FE34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epp.samhsa.gov/landing.aspx" TargetMode="External"/><Relationship Id="rId3" Type="http://schemas.openxmlformats.org/officeDocument/2006/relationships/settings" Target="settings.xml"/><Relationship Id="rId7" Type="http://schemas.openxmlformats.org/officeDocument/2006/relationships/hyperlink" Target="http://www.aoa.acl.gov/AoA_Programs/hpw/index.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oa.org/improve-health/center-for-healthy-agin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ihealthyag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Ballard</dc:creator>
  <cp:lastModifiedBy>Angela Sullivan</cp:lastModifiedBy>
  <cp:revision>2</cp:revision>
  <cp:lastPrinted>2015-04-27T14:56:00Z</cp:lastPrinted>
  <dcterms:created xsi:type="dcterms:W3CDTF">2019-04-19T13:03:00Z</dcterms:created>
  <dcterms:modified xsi:type="dcterms:W3CDTF">2019-04-19T13:03:00Z</dcterms:modified>
</cp:coreProperties>
</file>