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8BF" w:rsidRPr="00330E46" w:rsidRDefault="00DC78BF" w:rsidP="00DC7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E46">
        <w:rPr>
          <w:rFonts w:ascii="Times New Roman" w:hAnsi="Times New Roman" w:cs="Times New Roman"/>
          <w:b/>
          <w:sz w:val="28"/>
          <w:szCs w:val="28"/>
        </w:rPr>
        <w:t>Medicare Outreach Idea of the Month</w:t>
      </w:r>
    </w:p>
    <w:p w:rsidR="00DC78BF" w:rsidRDefault="00330CCD" w:rsidP="00DC78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</w:t>
      </w:r>
      <w:r w:rsidR="00DC78BF">
        <w:rPr>
          <w:rFonts w:ascii="Times New Roman" w:hAnsi="Times New Roman" w:cs="Times New Roman"/>
          <w:sz w:val="24"/>
          <w:szCs w:val="24"/>
        </w:rPr>
        <w:t xml:space="preserve"> </w:t>
      </w:r>
      <w:r w:rsidR="00DC78BF" w:rsidRPr="00483FE6">
        <w:rPr>
          <w:rFonts w:ascii="Times New Roman" w:hAnsi="Times New Roman" w:cs="Times New Roman"/>
          <w:sz w:val="24"/>
          <w:szCs w:val="24"/>
        </w:rPr>
        <w:t>201</w:t>
      </w:r>
      <w:r w:rsidR="007F09EA">
        <w:rPr>
          <w:rFonts w:ascii="Times New Roman" w:hAnsi="Times New Roman" w:cs="Times New Roman"/>
          <w:sz w:val="24"/>
          <w:szCs w:val="24"/>
        </w:rPr>
        <w:t>9</w:t>
      </w:r>
    </w:p>
    <w:p w:rsidR="00177B9A" w:rsidRPr="00483FE6" w:rsidRDefault="00177B9A" w:rsidP="00DC78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0EEA" w:rsidRDefault="00330CCD" w:rsidP="00A83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Partner with Local Social Security Office</w:t>
      </w:r>
    </w:p>
    <w:p w:rsidR="00012389" w:rsidRDefault="00012389" w:rsidP="00DC78BF">
      <w:pPr>
        <w:pStyle w:val="Default"/>
        <w:rPr>
          <w:rFonts w:ascii="Times New Roman" w:hAnsi="Times New Roman" w:cs="Times New Roman"/>
          <w:b/>
        </w:rPr>
      </w:pPr>
    </w:p>
    <w:p w:rsidR="00EA511F" w:rsidRDefault="00EA511F" w:rsidP="00330C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11A" w:rsidRDefault="00B3137D" w:rsidP="00EA511F">
      <w:pPr>
        <w:rPr>
          <w:rFonts w:ascii="Times New Roman" w:hAnsi="Times New Roman" w:cs="Times New Roman"/>
          <w:sz w:val="24"/>
          <w:szCs w:val="24"/>
        </w:rPr>
      </w:pPr>
      <w:r w:rsidRPr="00526828">
        <w:rPr>
          <w:rFonts w:ascii="Times New Roman" w:hAnsi="Times New Roman" w:cs="Times New Roman"/>
          <w:sz w:val="24"/>
          <w:szCs w:val="24"/>
        </w:rPr>
        <w:t>Building partnerships with other agencies in your community is</w:t>
      </w:r>
      <w:r w:rsidR="00151FC6">
        <w:rPr>
          <w:rFonts w:ascii="Times New Roman" w:hAnsi="Times New Roman" w:cs="Times New Roman"/>
          <w:sz w:val="24"/>
          <w:szCs w:val="24"/>
        </w:rPr>
        <w:t xml:space="preserve"> a crucial</w:t>
      </w:r>
      <w:r w:rsidRPr="00526828">
        <w:rPr>
          <w:rFonts w:ascii="Times New Roman" w:hAnsi="Times New Roman" w:cs="Times New Roman"/>
          <w:sz w:val="24"/>
          <w:szCs w:val="24"/>
        </w:rPr>
        <w:t xml:space="preserve"> best practice that </w:t>
      </w:r>
      <w:r w:rsidR="00970927">
        <w:rPr>
          <w:rFonts w:ascii="Times New Roman" w:hAnsi="Times New Roman" w:cs="Times New Roman"/>
          <w:sz w:val="24"/>
          <w:szCs w:val="24"/>
        </w:rPr>
        <w:t>will</w:t>
      </w:r>
      <w:r w:rsidRPr="00526828">
        <w:rPr>
          <w:rFonts w:ascii="Times New Roman" w:hAnsi="Times New Roman" w:cs="Times New Roman"/>
          <w:sz w:val="24"/>
          <w:szCs w:val="24"/>
        </w:rPr>
        <w:t xml:space="preserve"> help</w:t>
      </w:r>
      <w:r w:rsidR="00B52C24" w:rsidRPr="00526828">
        <w:rPr>
          <w:rFonts w:ascii="Times New Roman" w:hAnsi="Times New Roman" w:cs="Times New Roman"/>
          <w:sz w:val="24"/>
          <w:szCs w:val="24"/>
        </w:rPr>
        <w:t xml:space="preserve"> to</w:t>
      </w:r>
      <w:r w:rsidRPr="00526828">
        <w:rPr>
          <w:rFonts w:ascii="Times New Roman" w:hAnsi="Times New Roman" w:cs="Times New Roman"/>
          <w:sz w:val="24"/>
          <w:szCs w:val="24"/>
        </w:rPr>
        <w:t xml:space="preserve"> bring your message to more people. </w:t>
      </w:r>
      <w:r w:rsidR="009D29A5">
        <w:rPr>
          <w:rFonts w:ascii="Times New Roman" w:hAnsi="Times New Roman" w:cs="Times New Roman"/>
          <w:sz w:val="24"/>
          <w:szCs w:val="24"/>
        </w:rPr>
        <w:t>Whether</w:t>
      </w:r>
      <w:r w:rsidR="00B52C24" w:rsidRPr="00526828">
        <w:rPr>
          <w:rFonts w:ascii="Times New Roman" w:hAnsi="Times New Roman" w:cs="Times New Roman"/>
          <w:sz w:val="24"/>
          <w:szCs w:val="24"/>
        </w:rPr>
        <w:t xml:space="preserve"> you</w:t>
      </w:r>
      <w:r w:rsidR="00151FC6">
        <w:rPr>
          <w:rFonts w:ascii="Times New Roman" w:hAnsi="Times New Roman" w:cs="Times New Roman"/>
          <w:sz w:val="24"/>
          <w:szCs w:val="24"/>
        </w:rPr>
        <w:t>’re</w:t>
      </w:r>
      <w:r w:rsidR="009D29A5">
        <w:rPr>
          <w:rFonts w:ascii="Times New Roman" w:hAnsi="Times New Roman" w:cs="Times New Roman"/>
          <w:sz w:val="24"/>
          <w:szCs w:val="24"/>
        </w:rPr>
        <w:t xml:space="preserve"> </w:t>
      </w:r>
      <w:r w:rsidR="00B52C24" w:rsidRPr="00526828">
        <w:rPr>
          <w:rFonts w:ascii="Times New Roman" w:hAnsi="Times New Roman" w:cs="Times New Roman"/>
          <w:sz w:val="24"/>
          <w:szCs w:val="24"/>
        </w:rPr>
        <w:t>reach</w:t>
      </w:r>
      <w:r w:rsidR="009D29A5">
        <w:rPr>
          <w:rFonts w:ascii="Times New Roman" w:hAnsi="Times New Roman" w:cs="Times New Roman"/>
          <w:sz w:val="24"/>
          <w:szCs w:val="24"/>
        </w:rPr>
        <w:t>ing</w:t>
      </w:r>
      <w:r w:rsidR="00B52C24" w:rsidRPr="00526828">
        <w:rPr>
          <w:rFonts w:ascii="Times New Roman" w:hAnsi="Times New Roman" w:cs="Times New Roman"/>
          <w:sz w:val="24"/>
          <w:szCs w:val="24"/>
        </w:rPr>
        <w:t xml:space="preserve"> out to</w:t>
      </w:r>
      <w:r w:rsidR="003C6BA5" w:rsidRPr="00526828">
        <w:rPr>
          <w:rFonts w:ascii="Times New Roman" w:hAnsi="Times New Roman" w:cs="Times New Roman"/>
          <w:sz w:val="24"/>
          <w:szCs w:val="24"/>
        </w:rPr>
        <w:t xml:space="preserve"> pharmacies, libraries, hospitals </w:t>
      </w:r>
      <w:r w:rsidR="0015211A">
        <w:rPr>
          <w:rFonts w:ascii="Times New Roman" w:hAnsi="Times New Roman" w:cs="Times New Roman"/>
          <w:sz w:val="24"/>
          <w:szCs w:val="24"/>
        </w:rPr>
        <w:t>or</w:t>
      </w:r>
      <w:r w:rsidR="003C6BA5" w:rsidRPr="00526828">
        <w:rPr>
          <w:rFonts w:ascii="Times New Roman" w:hAnsi="Times New Roman" w:cs="Times New Roman"/>
          <w:sz w:val="24"/>
          <w:szCs w:val="24"/>
        </w:rPr>
        <w:t xml:space="preserve"> the many other agencies that </w:t>
      </w:r>
      <w:r w:rsidR="008A73C0">
        <w:rPr>
          <w:rFonts w:ascii="Times New Roman" w:hAnsi="Times New Roman" w:cs="Times New Roman"/>
          <w:sz w:val="24"/>
          <w:szCs w:val="24"/>
        </w:rPr>
        <w:t>see</w:t>
      </w:r>
      <w:r w:rsidR="003C6BA5" w:rsidRPr="00526828">
        <w:rPr>
          <w:rFonts w:ascii="Times New Roman" w:hAnsi="Times New Roman" w:cs="Times New Roman"/>
          <w:sz w:val="24"/>
          <w:szCs w:val="24"/>
        </w:rPr>
        <w:t xml:space="preserve"> Medicare beneficiaries </w:t>
      </w:r>
      <w:r w:rsidR="008A73C0">
        <w:rPr>
          <w:rFonts w:ascii="Times New Roman" w:hAnsi="Times New Roman" w:cs="Times New Roman"/>
          <w:sz w:val="24"/>
          <w:szCs w:val="24"/>
        </w:rPr>
        <w:t>every day</w:t>
      </w:r>
      <w:r w:rsidR="003C6BA5" w:rsidRPr="00526828">
        <w:rPr>
          <w:rFonts w:ascii="Times New Roman" w:hAnsi="Times New Roman" w:cs="Times New Roman"/>
          <w:sz w:val="24"/>
          <w:szCs w:val="24"/>
        </w:rPr>
        <w:t xml:space="preserve">, connecting with them </w:t>
      </w:r>
      <w:r w:rsidR="009D29A5">
        <w:rPr>
          <w:rFonts w:ascii="Times New Roman" w:hAnsi="Times New Roman" w:cs="Times New Roman"/>
          <w:sz w:val="24"/>
          <w:szCs w:val="24"/>
        </w:rPr>
        <w:t>will</w:t>
      </w:r>
      <w:r w:rsidR="003C6BA5" w:rsidRPr="00526828">
        <w:rPr>
          <w:rFonts w:ascii="Times New Roman" w:hAnsi="Times New Roman" w:cs="Times New Roman"/>
          <w:sz w:val="24"/>
          <w:szCs w:val="24"/>
        </w:rPr>
        <w:t xml:space="preserve"> </w:t>
      </w:r>
      <w:r w:rsidR="0015211A">
        <w:rPr>
          <w:rFonts w:ascii="Times New Roman" w:hAnsi="Times New Roman" w:cs="Times New Roman"/>
          <w:sz w:val="24"/>
          <w:szCs w:val="24"/>
        </w:rPr>
        <w:t>significantly</w:t>
      </w:r>
      <w:r w:rsidR="008A73C0">
        <w:rPr>
          <w:rFonts w:ascii="Times New Roman" w:hAnsi="Times New Roman" w:cs="Times New Roman"/>
          <w:sz w:val="24"/>
          <w:szCs w:val="24"/>
        </w:rPr>
        <w:t xml:space="preserve"> </w:t>
      </w:r>
      <w:r w:rsidR="003C6BA5" w:rsidRPr="00526828">
        <w:rPr>
          <w:rFonts w:ascii="Times New Roman" w:hAnsi="Times New Roman" w:cs="Times New Roman"/>
          <w:sz w:val="24"/>
          <w:szCs w:val="24"/>
        </w:rPr>
        <w:t>enhance your outreach efforts.</w:t>
      </w:r>
      <w:r w:rsidR="00B52C24" w:rsidRPr="00526828">
        <w:rPr>
          <w:rFonts w:ascii="Times New Roman" w:hAnsi="Times New Roman" w:cs="Times New Roman"/>
          <w:sz w:val="24"/>
          <w:szCs w:val="24"/>
        </w:rPr>
        <w:t xml:space="preserve"> </w:t>
      </w:r>
      <w:r w:rsidR="003C6BA5" w:rsidRPr="00526828">
        <w:rPr>
          <w:rFonts w:ascii="Times New Roman" w:hAnsi="Times New Roman" w:cs="Times New Roman"/>
          <w:sz w:val="24"/>
          <w:szCs w:val="24"/>
        </w:rPr>
        <w:t>A</w:t>
      </w:r>
      <w:r w:rsidRPr="00526828">
        <w:rPr>
          <w:rFonts w:ascii="Times New Roman" w:hAnsi="Times New Roman" w:cs="Times New Roman"/>
          <w:sz w:val="24"/>
          <w:szCs w:val="24"/>
        </w:rPr>
        <w:t xml:space="preserve">nd one of the most important agencies </w:t>
      </w:r>
      <w:r w:rsidR="00526828">
        <w:rPr>
          <w:rFonts w:ascii="Times New Roman" w:hAnsi="Times New Roman" w:cs="Times New Roman"/>
          <w:sz w:val="24"/>
          <w:szCs w:val="24"/>
        </w:rPr>
        <w:t>to</w:t>
      </w:r>
      <w:r w:rsidRPr="00526828">
        <w:rPr>
          <w:rFonts w:ascii="Times New Roman" w:hAnsi="Times New Roman" w:cs="Times New Roman"/>
          <w:sz w:val="24"/>
          <w:szCs w:val="24"/>
        </w:rPr>
        <w:t xml:space="preserve"> connect with is your local Social Security </w:t>
      </w:r>
      <w:r w:rsidR="00B52C24" w:rsidRPr="00526828">
        <w:rPr>
          <w:rFonts w:ascii="Times New Roman" w:hAnsi="Times New Roman" w:cs="Times New Roman"/>
          <w:sz w:val="24"/>
          <w:szCs w:val="24"/>
        </w:rPr>
        <w:t>A</w:t>
      </w:r>
      <w:r w:rsidRPr="00526828">
        <w:rPr>
          <w:rFonts w:ascii="Times New Roman" w:hAnsi="Times New Roman" w:cs="Times New Roman"/>
          <w:sz w:val="24"/>
          <w:szCs w:val="24"/>
        </w:rPr>
        <w:t xml:space="preserve">dministration office.  </w:t>
      </w:r>
    </w:p>
    <w:p w:rsidR="0015211A" w:rsidRDefault="009B3286" w:rsidP="0015211A">
      <w:pPr>
        <w:rPr>
          <w:rFonts w:ascii="Times New Roman" w:hAnsi="Times New Roman" w:cs="Times New Roman"/>
          <w:sz w:val="24"/>
          <w:szCs w:val="24"/>
        </w:rPr>
      </w:pPr>
      <w:r w:rsidRPr="00526828">
        <w:rPr>
          <w:rFonts w:ascii="Times New Roman" w:hAnsi="Times New Roman" w:cs="Times New Roman"/>
          <w:sz w:val="24"/>
          <w:szCs w:val="24"/>
        </w:rPr>
        <w:t xml:space="preserve">While some people apply for Medicare online, many still call or visit their local SSA office </w:t>
      </w:r>
      <w:r w:rsidR="00BB7305">
        <w:rPr>
          <w:rFonts w:ascii="Times New Roman" w:hAnsi="Times New Roman" w:cs="Times New Roman"/>
          <w:sz w:val="24"/>
          <w:szCs w:val="24"/>
        </w:rPr>
        <w:t>f</w:t>
      </w:r>
      <w:r w:rsidR="00151FC6">
        <w:rPr>
          <w:rFonts w:ascii="Times New Roman" w:hAnsi="Times New Roman" w:cs="Times New Roman"/>
          <w:sz w:val="24"/>
          <w:szCs w:val="24"/>
        </w:rPr>
        <w:t xml:space="preserve">or </w:t>
      </w:r>
      <w:r w:rsidR="00BB7305">
        <w:rPr>
          <w:rFonts w:ascii="Times New Roman" w:hAnsi="Times New Roman" w:cs="Times New Roman"/>
          <w:sz w:val="24"/>
          <w:szCs w:val="24"/>
        </w:rPr>
        <w:t xml:space="preserve">help applying or </w:t>
      </w:r>
      <w:r w:rsidR="00151FC6">
        <w:rPr>
          <w:rFonts w:ascii="Times New Roman" w:hAnsi="Times New Roman" w:cs="Times New Roman"/>
          <w:sz w:val="24"/>
          <w:szCs w:val="24"/>
        </w:rPr>
        <w:t xml:space="preserve">for </w:t>
      </w:r>
      <w:r w:rsidR="00BB7305">
        <w:rPr>
          <w:rFonts w:ascii="Times New Roman" w:hAnsi="Times New Roman" w:cs="Times New Roman"/>
          <w:sz w:val="24"/>
          <w:szCs w:val="24"/>
        </w:rPr>
        <w:t>assistance</w:t>
      </w:r>
      <w:r w:rsidR="00151FC6">
        <w:rPr>
          <w:rFonts w:ascii="Times New Roman" w:hAnsi="Times New Roman" w:cs="Times New Roman"/>
          <w:sz w:val="24"/>
          <w:szCs w:val="24"/>
        </w:rPr>
        <w:t xml:space="preserve"> with related questions</w:t>
      </w:r>
      <w:r w:rsidRPr="00526828">
        <w:rPr>
          <w:rFonts w:ascii="Times New Roman" w:hAnsi="Times New Roman" w:cs="Times New Roman"/>
          <w:sz w:val="24"/>
          <w:szCs w:val="24"/>
        </w:rPr>
        <w:t xml:space="preserve">. </w:t>
      </w:r>
      <w:r w:rsidR="003C6BA5" w:rsidRPr="00526828">
        <w:rPr>
          <w:rFonts w:ascii="Times New Roman" w:hAnsi="Times New Roman" w:cs="Times New Roman"/>
          <w:sz w:val="24"/>
          <w:szCs w:val="24"/>
        </w:rPr>
        <w:t xml:space="preserve">Developing a relationship with the </w:t>
      </w:r>
      <w:r w:rsidR="009D29A5">
        <w:rPr>
          <w:rFonts w:ascii="Times New Roman" w:hAnsi="Times New Roman" w:cs="Times New Roman"/>
          <w:sz w:val="24"/>
          <w:szCs w:val="24"/>
        </w:rPr>
        <w:t xml:space="preserve">SSA </w:t>
      </w:r>
      <w:r w:rsidR="003C6BA5" w:rsidRPr="00526828">
        <w:rPr>
          <w:rFonts w:ascii="Times New Roman" w:hAnsi="Times New Roman" w:cs="Times New Roman"/>
          <w:sz w:val="24"/>
          <w:szCs w:val="24"/>
        </w:rPr>
        <w:t xml:space="preserve">staff is </w:t>
      </w:r>
      <w:r w:rsidR="0015211A">
        <w:rPr>
          <w:rFonts w:ascii="Times New Roman" w:hAnsi="Times New Roman" w:cs="Times New Roman"/>
          <w:sz w:val="24"/>
          <w:szCs w:val="24"/>
        </w:rPr>
        <w:t>a good way</w:t>
      </w:r>
      <w:r w:rsidR="003C6BA5" w:rsidRPr="00526828">
        <w:rPr>
          <w:rFonts w:ascii="Times New Roman" w:hAnsi="Times New Roman" w:cs="Times New Roman"/>
          <w:sz w:val="24"/>
          <w:szCs w:val="24"/>
        </w:rPr>
        <w:t xml:space="preserve"> to</w:t>
      </w:r>
      <w:r w:rsidR="00B52C24" w:rsidRPr="00526828">
        <w:rPr>
          <w:rFonts w:ascii="Times New Roman" w:hAnsi="Times New Roman" w:cs="Times New Roman"/>
          <w:sz w:val="24"/>
          <w:szCs w:val="24"/>
        </w:rPr>
        <w:t xml:space="preserve"> make s</w:t>
      </w:r>
      <w:r w:rsidRPr="00526828">
        <w:rPr>
          <w:rFonts w:ascii="Times New Roman" w:hAnsi="Times New Roman" w:cs="Times New Roman"/>
          <w:sz w:val="24"/>
          <w:szCs w:val="24"/>
        </w:rPr>
        <w:t>ure the</w:t>
      </w:r>
      <w:r w:rsidR="00B52C24" w:rsidRPr="00526828">
        <w:rPr>
          <w:rFonts w:ascii="Times New Roman" w:hAnsi="Times New Roman" w:cs="Times New Roman"/>
          <w:sz w:val="24"/>
          <w:szCs w:val="24"/>
        </w:rPr>
        <w:t xml:space="preserve">y </w:t>
      </w:r>
      <w:r w:rsidRPr="00526828">
        <w:rPr>
          <w:rFonts w:ascii="Times New Roman" w:hAnsi="Times New Roman" w:cs="Times New Roman"/>
          <w:sz w:val="24"/>
          <w:szCs w:val="24"/>
        </w:rPr>
        <w:t>know about you and the services you can provide</w:t>
      </w:r>
      <w:r w:rsidR="00B52C24" w:rsidRPr="00526828">
        <w:rPr>
          <w:rFonts w:ascii="Times New Roman" w:hAnsi="Times New Roman" w:cs="Times New Roman"/>
          <w:sz w:val="24"/>
          <w:szCs w:val="24"/>
        </w:rPr>
        <w:t>.</w:t>
      </w:r>
      <w:r w:rsidR="0015211A">
        <w:rPr>
          <w:rFonts w:ascii="Times New Roman" w:hAnsi="Times New Roman" w:cs="Times New Roman"/>
          <w:sz w:val="24"/>
          <w:szCs w:val="24"/>
        </w:rPr>
        <w:t xml:space="preserve"> In fact, after developing a relationship with </w:t>
      </w:r>
      <w:r w:rsidR="007529EE">
        <w:rPr>
          <w:rFonts w:ascii="Times New Roman" w:hAnsi="Times New Roman" w:cs="Times New Roman"/>
          <w:sz w:val="24"/>
          <w:szCs w:val="24"/>
        </w:rPr>
        <w:t xml:space="preserve">their local </w:t>
      </w:r>
      <w:r w:rsidR="0015211A">
        <w:rPr>
          <w:rFonts w:ascii="Times New Roman" w:hAnsi="Times New Roman" w:cs="Times New Roman"/>
          <w:sz w:val="24"/>
          <w:szCs w:val="24"/>
        </w:rPr>
        <w:t>SSA</w:t>
      </w:r>
      <w:r w:rsidR="007529EE">
        <w:rPr>
          <w:rFonts w:ascii="Times New Roman" w:hAnsi="Times New Roman" w:cs="Times New Roman"/>
          <w:sz w:val="24"/>
          <w:szCs w:val="24"/>
        </w:rPr>
        <w:t xml:space="preserve"> office</w:t>
      </w:r>
      <w:r w:rsidR="0015211A">
        <w:rPr>
          <w:rFonts w:ascii="Times New Roman" w:hAnsi="Times New Roman" w:cs="Times New Roman"/>
          <w:sz w:val="24"/>
          <w:szCs w:val="24"/>
        </w:rPr>
        <w:t xml:space="preserve">, several </w:t>
      </w:r>
      <w:bookmarkStart w:id="0" w:name="_GoBack"/>
      <w:bookmarkEnd w:id="0"/>
      <w:r w:rsidR="00214B91">
        <w:rPr>
          <w:rFonts w:ascii="Times New Roman" w:hAnsi="Times New Roman" w:cs="Times New Roman"/>
          <w:sz w:val="24"/>
          <w:szCs w:val="24"/>
        </w:rPr>
        <w:t>E</w:t>
      </w:r>
      <w:r w:rsidR="0015211A">
        <w:rPr>
          <w:rFonts w:ascii="Times New Roman" w:hAnsi="Times New Roman" w:cs="Times New Roman"/>
          <w:sz w:val="24"/>
          <w:szCs w:val="24"/>
        </w:rPr>
        <w:t xml:space="preserve">lder </w:t>
      </w:r>
      <w:r w:rsidR="00214B91">
        <w:rPr>
          <w:rFonts w:ascii="Times New Roman" w:hAnsi="Times New Roman" w:cs="Times New Roman"/>
          <w:sz w:val="24"/>
          <w:szCs w:val="24"/>
        </w:rPr>
        <w:t>B</w:t>
      </w:r>
      <w:r w:rsidR="0015211A">
        <w:rPr>
          <w:rFonts w:ascii="Times New Roman" w:hAnsi="Times New Roman" w:cs="Times New Roman"/>
          <w:sz w:val="24"/>
          <w:szCs w:val="24"/>
        </w:rPr>
        <w:t xml:space="preserve">enefit </w:t>
      </w:r>
      <w:r w:rsidR="00214B91">
        <w:rPr>
          <w:rFonts w:ascii="Times New Roman" w:hAnsi="Times New Roman" w:cs="Times New Roman"/>
          <w:sz w:val="24"/>
          <w:szCs w:val="24"/>
        </w:rPr>
        <w:t>S</w:t>
      </w:r>
      <w:r w:rsidR="0015211A">
        <w:rPr>
          <w:rFonts w:ascii="Times New Roman" w:hAnsi="Times New Roman" w:cs="Times New Roman"/>
          <w:sz w:val="24"/>
          <w:szCs w:val="24"/>
        </w:rPr>
        <w:t xml:space="preserve">pecialists have reported that </w:t>
      </w:r>
      <w:r w:rsidR="007529EE">
        <w:rPr>
          <w:rFonts w:ascii="Times New Roman" w:hAnsi="Times New Roman" w:cs="Times New Roman"/>
          <w:sz w:val="24"/>
          <w:szCs w:val="24"/>
        </w:rPr>
        <w:t xml:space="preserve">the </w:t>
      </w:r>
      <w:r w:rsidR="0015211A">
        <w:rPr>
          <w:rFonts w:ascii="Times New Roman" w:hAnsi="Times New Roman" w:cs="Times New Roman"/>
          <w:sz w:val="24"/>
          <w:szCs w:val="24"/>
        </w:rPr>
        <w:t xml:space="preserve">SSA has become their greatest referral source. </w:t>
      </w:r>
    </w:p>
    <w:p w:rsidR="0015211A" w:rsidRDefault="0015211A" w:rsidP="00EA51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haven’t already done so, c</w:t>
      </w:r>
      <w:r w:rsidR="00526828">
        <w:rPr>
          <w:rFonts w:ascii="Times New Roman" w:hAnsi="Times New Roman" w:cs="Times New Roman"/>
          <w:sz w:val="24"/>
          <w:szCs w:val="24"/>
        </w:rPr>
        <w:t xml:space="preserve">ontact </w:t>
      </w:r>
      <w:r w:rsidR="009B3286" w:rsidRPr="00526828">
        <w:rPr>
          <w:rFonts w:ascii="Times New Roman" w:hAnsi="Times New Roman" w:cs="Times New Roman"/>
          <w:sz w:val="24"/>
          <w:szCs w:val="24"/>
        </w:rPr>
        <w:t>your local Social Security office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828">
        <w:rPr>
          <w:rFonts w:ascii="Times New Roman" w:hAnsi="Times New Roman" w:cs="Times New Roman"/>
          <w:sz w:val="24"/>
          <w:szCs w:val="24"/>
        </w:rPr>
        <w:t xml:space="preserve">to introduce yourself.  </w:t>
      </w:r>
      <w:r w:rsidR="008A73C0">
        <w:rPr>
          <w:rFonts w:ascii="Times New Roman" w:hAnsi="Times New Roman" w:cs="Times New Roman"/>
          <w:sz w:val="24"/>
          <w:szCs w:val="24"/>
        </w:rPr>
        <w:t>Consider scheduling a meeting to educate the</w:t>
      </w:r>
      <w:r w:rsidR="007529EE">
        <w:rPr>
          <w:rFonts w:ascii="Times New Roman" w:hAnsi="Times New Roman" w:cs="Times New Roman"/>
          <w:sz w:val="24"/>
          <w:szCs w:val="24"/>
        </w:rPr>
        <w:t xml:space="preserve"> staff</w:t>
      </w:r>
      <w:r w:rsidR="008A73C0">
        <w:rPr>
          <w:rFonts w:ascii="Times New Roman" w:hAnsi="Times New Roman" w:cs="Times New Roman"/>
          <w:sz w:val="24"/>
          <w:szCs w:val="24"/>
        </w:rPr>
        <w:t xml:space="preserve"> about your role and all the ways you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8A73C0">
        <w:rPr>
          <w:rFonts w:ascii="Times New Roman" w:hAnsi="Times New Roman" w:cs="Times New Roman"/>
          <w:sz w:val="24"/>
          <w:szCs w:val="24"/>
        </w:rPr>
        <w:t xml:space="preserve">your agency can help people with Medicare, from making sure people know what to consider when making their Medicare choices to making sure people with low-income are aware of the programs </w:t>
      </w:r>
      <w:r w:rsidR="007529EE">
        <w:rPr>
          <w:rFonts w:ascii="Times New Roman" w:hAnsi="Times New Roman" w:cs="Times New Roman"/>
          <w:sz w:val="24"/>
          <w:szCs w:val="24"/>
        </w:rPr>
        <w:t xml:space="preserve">that can </w:t>
      </w:r>
      <w:r w:rsidR="008A73C0">
        <w:rPr>
          <w:rFonts w:ascii="Times New Roman" w:hAnsi="Times New Roman" w:cs="Times New Roman"/>
          <w:sz w:val="24"/>
          <w:szCs w:val="24"/>
        </w:rPr>
        <w:t xml:space="preserve">help them.  You can also </w:t>
      </w:r>
      <w:r>
        <w:rPr>
          <w:rFonts w:ascii="Times New Roman" w:hAnsi="Times New Roman" w:cs="Times New Roman"/>
          <w:sz w:val="24"/>
          <w:szCs w:val="24"/>
        </w:rPr>
        <w:t>share</w:t>
      </w:r>
      <w:r w:rsidR="008A73C0">
        <w:rPr>
          <w:rFonts w:ascii="Times New Roman" w:hAnsi="Times New Roman" w:cs="Times New Roman"/>
          <w:sz w:val="24"/>
          <w:szCs w:val="24"/>
        </w:rPr>
        <w:t xml:space="preserve"> the types of issues that you see occurring and </w:t>
      </w:r>
      <w:r>
        <w:rPr>
          <w:rFonts w:ascii="Times New Roman" w:hAnsi="Times New Roman" w:cs="Times New Roman"/>
          <w:sz w:val="24"/>
          <w:szCs w:val="24"/>
        </w:rPr>
        <w:t xml:space="preserve">discuss ways </w:t>
      </w:r>
      <w:r w:rsidR="008A73C0">
        <w:rPr>
          <w:rFonts w:ascii="Times New Roman" w:hAnsi="Times New Roman" w:cs="Times New Roman"/>
          <w:sz w:val="24"/>
          <w:szCs w:val="24"/>
        </w:rPr>
        <w:t xml:space="preserve">to resolve them. </w:t>
      </w:r>
    </w:p>
    <w:p w:rsidR="008A73C0" w:rsidRPr="00526828" w:rsidRDefault="008A73C0" w:rsidP="00EA51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when to make a referral to you and provide them with outreach materials that can</w:t>
      </w:r>
      <w:r w:rsidR="00BB7305">
        <w:rPr>
          <w:rFonts w:ascii="Times New Roman" w:hAnsi="Times New Roman" w:cs="Times New Roman"/>
          <w:sz w:val="24"/>
          <w:szCs w:val="24"/>
        </w:rPr>
        <w:t xml:space="preserve"> be</w:t>
      </w:r>
      <w:r>
        <w:rPr>
          <w:rFonts w:ascii="Times New Roman" w:hAnsi="Times New Roman" w:cs="Times New Roman"/>
          <w:sz w:val="24"/>
          <w:szCs w:val="24"/>
        </w:rPr>
        <w:t xml:space="preserve"> share</w:t>
      </w:r>
      <w:r w:rsidR="00BB730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with consumers.</w:t>
      </w:r>
      <w:r w:rsidR="001521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maintain the relationship, </w:t>
      </w:r>
      <w:r w:rsidR="0015211A">
        <w:rPr>
          <w:rFonts w:ascii="Times New Roman" w:hAnsi="Times New Roman" w:cs="Times New Roman"/>
          <w:sz w:val="24"/>
          <w:szCs w:val="24"/>
        </w:rPr>
        <w:t xml:space="preserve">be sure to </w:t>
      </w:r>
      <w:r>
        <w:rPr>
          <w:rFonts w:ascii="Times New Roman" w:hAnsi="Times New Roman" w:cs="Times New Roman"/>
          <w:sz w:val="24"/>
          <w:szCs w:val="24"/>
        </w:rPr>
        <w:t>check back with t</w:t>
      </w:r>
      <w:r w:rsidR="0015211A">
        <w:rPr>
          <w:rFonts w:ascii="Times New Roman" w:hAnsi="Times New Roman" w:cs="Times New Roman"/>
          <w:sz w:val="24"/>
          <w:szCs w:val="24"/>
        </w:rPr>
        <w:t xml:space="preserve">hem </w:t>
      </w:r>
      <w:r>
        <w:rPr>
          <w:rFonts w:ascii="Times New Roman" w:hAnsi="Times New Roman" w:cs="Times New Roman"/>
          <w:sz w:val="24"/>
          <w:szCs w:val="24"/>
        </w:rPr>
        <w:t xml:space="preserve">on a regular basis to see if any new issues have come up, </w:t>
      </w:r>
      <w:r w:rsidR="00BB7305">
        <w:rPr>
          <w:rFonts w:ascii="Times New Roman" w:hAnsi="Times New Roman" w:cs="Times New Roman"/>
          <w:sz w:val="24"/>
          <w:szCs w:val="24"/>
        </w:rPr>
        <w:t>to answer</w:t>
      </w:r>
      <w:r>
        <w:rPr>
          <w:rFonts w:ascii="Times New Roman" w:hAnsi="Times New Roman" w:cs="Times New Roman"/>
          <w:sz w:val="24"/>
          <w:szCs w:val="24"/>
        </w:rPr>
        <w:t xml:space="preserve"> any questions, and to </w:t>
      </w:r>
      <w:r w:rsidR="009D29A5">
        <w:rPr>
          <w:rFonts w:ascii="Times New Roman" w:hAnsi="Times New Roman" w:cs="Times New Roman"/>
          <w:sz w:val="24"/>
          <w:szCs w:val="24"/>
        </w:rPr>
        <w:t>replenish their supply of</w:t>
      </w:r>
      <w:r>
        <w:rPr>
          <w:rFonts w:ascii="Times New Roman" w:hAnsi="Times New Roman" w:cs="Times New Roman"/>
          <w:sz w:val="24"/>
          <w:szCs w:val="24"/>
        </w:rPr>
        <w:t xml:space="preserve"> outreach materials.</w:t>
      </w:r>
    </w:p>
    <w:p w:rsidR="00330CCD" w:rsidRDefault="00BB7305" w:rsidP="00DC78B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Expand your Medicare outreach by making</w:t>
      </w:r>
      <w:r w:rsidR="00066274">
        <w:rPr>
          <w:rFonts w:ascii="Times New Roman" w:hAnsi="Times New Roman" w:cs="Times New Roman"/>
        </w:rPr>
        <w:t xml:space="preserve"> this </w:t>
      </w:r>
      <w:r w:rsidR="00D836DF">
        <w:rPr>
          <w:rFonts w:ascii="Times New Roman" w:hAnsi="Times New Roman" w:cs="Times New Roman"/>
        </w:rPr>
        <w:t xml:space="preserve">important </w:t>
      </w:r>
      <w:r w:rsidR="00066274">
        <w:rPr>
          <w:rFonts w:ascii="Times New Roman" w:hAnsi="Times New Roman" w:cs="Times New Roman"/>
        </w:rPr>
        <w:t>community partnership a priority for you this month!</w:t>
      </w:r>
    </w:p>
    <w:p w:rsidR="00330CCD" w:rsidRDefault="00330CCD" w:rsidP="00DC78BF">
      <w:pPr>
        <w:pStyle w:val="Default"/>
        <w:rPr>
          <w:rFonts w:ascii="Times New Roman" w:hAnsi="Times New Roman" w:cs="Times New Roman"/>
        </w:rPr>
      </w:pPr>
    </w:p>
    <w:p w:rsidR="003B3CB3" w:rsidRPr="008038B3" w:rsidRDefault="003B3CB3" w:rsidP="003B3CB3">
      <w:pPr>
        <w:pStyle w:val="Default"/>
      </w:pPr>
      <w:r w:rsidRPr="008038B3">
        <w:rPr>
          <w:rFonts w:ascii="Times New Roman" w:hAnsi="Times New Roman" w:cs="Times New Roman"/>
          <w:b/>
        </w:rPr>
        <w:t xml:space="preserve">To view all the GWAAR Medicare Outreach and Assistance Resources, follow the link to our webpage:  </w:t>
      </w:r>
    </w:p>
    <w:p w:rsidR="003B3CB3" w:rsidRDefault="00D836DF" w:rsidP="003B3CB3">
      <w:pPr>
        <w:rPr>
          <w:rStyle w:val="Hyperlink"/>
          <w:sz w:val="23"/>
          <w:szCs w:val="23"/>
        </w:rPr>
      </w:pPr>
      <w:hyperlink r:id="rId5" w:history="1">
        <w:r w:rsidR="003B3CB3" w:rsidRPr="008038B3">
          <w:rPr>
            <w:rStyle w:val="Hyperlink"/>
            <w:sz w:val="23"/>
            <w:szCs w:val="23"/>
          </w:rPr>
          <w:t>https://gwaar.org/medicare-outreach-and-assistance-resources</w:t>
        </w:r>
      </w:hyperlink>
    </w:p>
    <w:p w:rsidR="003B3CB3" w:rsidRDefault="003B3CB3" w:rsidP="003B3CB3">
      <w:pPr>
        <w:rPr>
          <w:rFonts w:ascii="Times New Roman" w:hAnsi="Times New Roman" w:cs="Times New Roman"/>
          <w:sz w:val="24"/>
          <w:szCs w:val="24"/>
        </w:rPr>
      </w:pPr>
      <w:bookmarkStart w:id="1" w:name="_Hlk526776528"/>
      <w:r w:rsidRPr="008038B3">
        <w:rPr>
          <w:rFonts w:ascii="Times New Roman" w:hAnsi="Times New Roman" w:cs="Times New Roman"/>
          <w:sz w:val="24"/>
          <w:szCs w:val="24"/>
        </w:rPr>
        <w:t>By the GWAAR Medicare Outreach Team</w:t>
      </w:r>
    </w:p>
    <w:bookmarkEnd w:id="1"/>
    <w:p w:rsidR="003B3CB3" w:rsidRDefault="003B3CB3" w:rsidP="00DC78BF">
      <w:pPr>
        <w:pStyle w:val="Default"/>
        <w:rPr>
          <w:rFonts w:ascii="Times New Roman" w:hAnsi="Times New Roman" w:cs="Times New Roman"/>
        </w:rPr>
      </w:pPr>
    </w:p>
    <w:sectPr w:rsidR="003B3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47239"/>
    <w:multiLevelType w:val="hybridMultilevel"/>
    <w:tmpl w:val="AE08F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42CF8"/>
    <w:multiLevelType w:val="hybridMultilevel"/>
    <w:tmpl w:val="E5F0D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476C8"/>
    <w:multiLevelType w:val="hybridMultilevel"/>
    <w:tmpl w:val="4A5E6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9AB"/>
    <w:rsid w:val="00012389"/>
    <w:rsid w:val="00066274"/>
    <w:rsid w:val="00080974"/>
    <w:rsid w:val="000A1EFF"/>
    <w:rsid w:val="001248D1"/>
    <w:rsid w:val="00126DF3"/>
    <w:rsid w:val="00151FC6"/>
    <w:rsid w:val="0015211A"/>
    <w:rsid w:val="00177B9A"/>
    <w:rsid w:val="00190AC6"/>
    <w:rsid w:val="0019658A"/>
    <w:rsid w:val="001B3348"/>
    <w:rsid w:val="001C3D6F"/>
    <w:rsid w:val="001C6833"/>
    <w:rsid w:val="001E706B"/>
    <w:rsid w:val="00200974"/>
    <w:rsid w:val="00207A16"/>
    <w:rsid w:val="002143B7"/>
    <w:rsid w:val="00214B91"/>
    <w:rsid w:val="002416B5"/>
    <w:rsid w:val="00241B6D"/>
    <w:rsid w:val="0026666D"/>
    <w:rsid w:val="002A3B40"/>
    <w:rsid w:val="00330CCD"/>
    <w:rsid w:val="0038667E"/>
    <w:rsid w:val="00390435"/>
    <w:rsid w:val="003A5F43"/>
    <w:rsid w:val="003B3CB3"/>
    <w:rsid w:val="003B7A9B"/>
    <w:rsid w:val="003C6BA5"/>
    <w:rsid w:val="003D6BEB"/>
    <w:rsid w:val="003F0599"/>
    <w:rsid w:val="00416EB4"/>
    <w:rsid w:val="0041717C"/>
    <w:rsid w:val="0043305B"/>
    <w:rsid w:val="0045552B"/>
    <w:rsid w:val="004871F4"/>
    <w:rsid w:val="004B298E"/>
    <w:rsid w:val="00526828"/>
    <w:rsid w:val="00527B26"/>
    <w:rsid w:val="00550378"/>
    <w:rsid w:val="005C1AF6"/>
    <w:rsid w:val="00623947"/>
    <w:rsid w:val="00634CEB"/>
    <w:rsid w:val="00692D91"/>
    <w:rsid w:val="00695315"/>
    <w:rsid w:val="006E2366"/>
    <w:rsid w:val="00705927"/>
    <w:rsid w:val="0072715D"/>
    <w:rsid w:val="007529EE"/>
    <w:rsid w:val="0075579F"/>
    <w:rsid w:val="007A2284"/>
    <w:rsid w:val="007B0A70"/>
    <w:rsid w:val="007C4E5D"/>
    <w:rsid w:val="007F09EA"/>
    <w:rsid w:val="007F17F5"/>
    <w:rsid w:val="00811D2E"/>
    <w:rsid w:val="008236BE"/>
    <w:rsid w:val="00823DE1"/>
    <w:rsid w:val="00833918"/>
    <w:rsid w:val="0083635E"/>
    <w:rsid w:val="00855BD2"/>
    <w:rsid w:val="008829AB"/>
    <w:rsid w:val="008904E3"/>
    <w:rsid w:val="008A73C0"/>
    <w:rsid w:val="009363FD"/>
    <w:rsid w:val="00970927"/>
    <w:rsid w:val="009B3286"/>
    <w:rsid w:val="009D29A5"/>
    <w:rsid w:val="009D2BE9"/>
    <w:rsid w:val="009F09FF"/>
    <w:rsid w:val="00A67B03"/>
    <w:rsid w:val="00A836F3"/>
    <w:rsid w:val="00AF133F"/>
    <w:rsid w:val="00AF6708"/>
    <w:rsid w:val="00B30EEA"/>
    <w:rsid w:val="00B3137D"/>
    <w:rsid w:val="00B376DF"/>
    <w:rsid w:val="00B46015"/>
    <w:rsid w:val="00B52C24"/>
    <w:rsid w:val="00B54AB5"/>
    <w:rsid w:val="00B60D3A"/>
    <w:rsid w:val="00B707D2"/>
    <w:rsid w:val="00BB1819"/>
    <w:rsid w:val="00BB4F60"/>
    <w:rsid w:val="00BB7305"/>
    <w:rsid w:val="00C719E2"/>
    <w:rsid w:val="00C76647"/>
    <w:rsid w:val="00C77651"/>
    <w:rsid w:val="00C83997"/>
    <w:rsid w:val="00CA79B5"/>
    <w:rsid w:val="00D4705E"/>
    <w:rsid w:val="00D836DF"/>
    <w:rsid w:val="00DA597C"/>
    <w:rsid w:val="00DB4254"/>
    <w:rsid w:val="00DC71D5"/>
    <w:rsid w:val="00DC78BF"/>
    <w:rsid w:val="00DD5455"/>
    <w:rsid w:val="00E05A2A"/>
    <w:rsid w:val="00E252E5"/>
    <w:rsid w:val="00E51962"/>
    <w:rsid w:val="00E97E76"/>
    <w:rsid w:val="00EA511F"/>
    <w:rsid w:val="00F7131C"/>
    <w:rsid w:val="00F74459"/>
    <w:rsid w:val="00F8507D"/>
    <w:rsid w:val="00F940DD"/>
    <w:rsid w:val="00FE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27E41"/>
  <w15:chartTrackingRefBased/>
  <w15:docId w15:val="{FEF5C8F5-F201-40B2-9638-18A31B5C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78BF"/>
    <w:rPr>
      <w:color w:val="0563C1"/>
      <w:u w:val="single"/>
    </w:rPr>
  </w:style>
  <w:style w:type="paragraph" w:customStyle="1" w:styleId="Default">
    <w:name w:val="Default"/>
    <w:basedOn w:val="Normal"/>
    <w:rsid w:val="00DC78BF"/>
    <w:pPr>
      <w:autoSpaceDE w:val="0"/>
      <w:autoSpaceDN w:val="0"/>
      <w:spacing w:after="0" w:line="240" w:lineRule="auto"/>
    </w:pPr>
    <w:rPr>
      <w:rFonts w:ascii="Goudy Old Style" w:hAnsi="Goudy Old Style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16EB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D545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7F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009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6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4095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2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50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64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83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93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712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171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39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24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6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1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045668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1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36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993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660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4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178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41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02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waar.org/medicare-outreach-and-assistance-resour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Bisswurm</dc:creator>
  <cp:keywords/>
  <dc:description/>
  <cp:lastModifiedBy>Debbie Bisswurm</cp:lastModifiedBy>
  <cp:revision>7</cp:revision>
  <cp:lastPrinted>2019-04-24T15:33:00Z</cp:lastPrinted>
  <dcterms:created xsi:type="dcterms:W3CDTF">2019-04-08T16:22:00Z</dcterms:created>
  <dcterms:modified xsi:type="dcterms:W3CDTF">2019-04-29T14:20:00Z</dcterms:modified>
</cp:coreProperties>
</file>