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pmbk_080512_"/>
    <w:bookmarkStart w:id="1" w:name="_Toc85355945"/>
    <w:p w:rsidR="00130CC5" w:rsidRDefault="00201AE7" w:rsidP="00FF2C33">
      <w:pPr>
        <w:pStyle w:val="Head2"/>
        <w:jc w:val="center"/>
        <w:rPr>
          <w:rFonts w:asciiTheme="minorHAnsi" w:hAnsiTheme="minorHAnsi"/>
          <w:b w:val="0"/>
          <w:sz w:val="24"/>
          <w:szCs w:val="24"/>
          <w:u w:val="single"/>
        </w:rPr>
      </w:pPr>
      <w:r>
        <w:rPr>
          <w:noProof/>
        </w:rPr>
        <mc:AlternateContent>
          <mc:Choice Requires="wps">
            <w:drawing>
              <wp:anchor distT="0" distB="0" distL="114300" distR="114300" simplePos="0" relativeHeight="251659264" behindDoc="0" locked="0" layoutInCell="0" allowOverlap="1" wp14:anchorId="0AFF2641" wp14:editId="796B5185">
                <wp:simplePos x="0" y="0"/>
                <wp:positionH relativeFrom="page">
                  <wp:posOffset>342900</wp:posOffset>
                </wp:positionH>
                <wp:positionV relativeFrom="page">
                  <wp:posOffset>161926</wp:posOffset>
                </wp:positionV>
                <wp:extent cx="7143750" cy="1143000"/>
                <wp:effectExtent l="0" t="0" r="19050" b="19050"/>
                <wp:wrapNone/>
                <wp:docPr id="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7143750" cy="1143000"/>
                        </a:xfrm>
                        <a:prstGeom prst="rect">
                          <a:avLst/>
                        </a:prstGeom>
                        <a:solidFill>
                          <a:schemeClr val="tx2">
                            <a:lumMod val="75000"/>
                            <a:lumOff val="0"/>
                          </a:schemeClr>
                        </a:solidFill>
                        <a:ln w="19050">
                          <a:solidFill>
                            <a:schemeClr val="bg1">
                              <a:lumMod val="100000"/>
                              <a:lumOff val="0"/>
                            </a:schemeClr>
                          </a:solidFill>
                          <a:miter lim="800000"/>
                          <a:headEnd/>
                          <a:tailEnd/>
                        </a:ln>
                      </wps:spPr>
                      <wps:txbx>
                        <w:txbxContent>
                          <w:p w:rsidR="00201AE7" w:rsidRPr="00053E25" w:rsidRDefault="00201AE7" w:rsidP="00053E25">
                            <w:pPr>
                              <w:pStyle w:val="Heading2"/>
                              <w:spacing w:before="0"/>
                              <w:rPr>
                                <w:b/>
                                <w:i w:val="0"/>
                                <w:sz w:val="36"/>
                                <w:szCs w:val="36"/>
                              </w:rPr>
                            </w:pPr>
                            <w:r w:rsidRPr="00053E25">
                              <w:rPr>
                                <w:b/>
                                <w:i w:val="0"/>
                                <w:sz w:val="36"/>
                                <w:szCs w:val="36"/>
                              </w:rPr>
                              <w:t>Frequently Asked Questions:</w:t>
                            </w:r>
                            <w:r w:rsidR="00053E25">
                              <w:rPr>
                                <w:b/>
                                <w:i w:val="0"/>
                                <w:sz w:val="36"/>
                                <w:szCs w:val="36"/>
                              </w:rPr>
                              <w:t xml:space="preserve"> </w:t>
                            </w:r>
                            <w:r w:rsidRPr="00053E25">
                              <w:rPr>
                                <w:b/>
                                <w:i w:val="0"/>
                                <w:sz w:val="36"/>
                                <w:szCs w:val="36"/>
                              </w:rPr>
                              <w:t>Nutrition Program</w:t>
                            </w:r>
                          </w:p>
                          <w:p w:rsidR="00201AE7" w:rsidRPr="00053E25" w:rsidRDefault="00201AE7" w:rsidP="00053E25">
                            <w:pPr>
                              <w:pStyle w:val="Heading2"/>
                              <w:spacing w:before="0"/>
                              <w:rPr>
                                <w:b/>
                                <w:i w:val="0"/>
                                <w:sz w:val="28"/>
                                <w:szCs w:val="28"/>
                              </w:rPr>
                            </w:pPr>
                            <w:r w:rsidRPr="00053E25">
                              <w:rPr>
                                <w:sz w:val="28"/>
                                <w:szCs w:val="28"/>
                              </w:rPr>
                              <w:t xml:space="preserve">From the desk of </w:t>
                            </w:r>
                            <w:sdt>
                              <w:sdtPr>
                                <w:rPr>
                                  <w:sz w:val="28"/>
                                  <w:szCs w:val="28"/>
                                </w:rPr>
                                <w:id w:val="191897510"/>
                              </w:sdtPr>
                              <w:sdtEndPr/>
                              <w:sdtContent>
                                <w:r w:rsidRPr="00053E25">
                                  <w:rPr>
                                    <w:sz w:val="28"/>
                                    <w:szCs w:val="28"/>
                                  </w:rPr>
                                  <w:t>the Nutrition Team</w:t>
                                </w:r>
                              </w:sdtContent>
                            </w:sdt>
                          </w:p>
                          <w:p w:rsidR="00053E25" w:rsidRPr="00053E25" w:rsidRDefault="00053E25" w:rsidP="00053E25">
                            <w:pPr>
                              <w:spacing w:after="0" w:line="240" w:lineRule="auto"/>
                              <w:jc w:val="center"/>
                              <w:rPr>
                                <w:b/>
                                <w:color w:val="FFFFFF" w:themeColor="background1"/>
                                <w:sz w:val="18"/>
                                <w:szCs w:val="18"/>
                              </w:rPr>
                            </w:pPr>
                          </w:p>
                          <w:p w:rsidR="00201AE7" w:rsidRPr="00053E25" w:rsidRDefault="00B36807" w:rsidP="00053E25">
                            <w:pPr>
                              <w:spacing w:after="0" w:line="240" w:lineRule="auto"/>
                              <w:jc w:val="center"/>
                              <w:rPr>
                                <w:b/>
                                <w:color w:val="FFFFFF" w:themeColor="background1"/>
                                <w:sz w:val="44"/>
                                <w:szCs w:val="44"/>
                              </w:rPr>
                            </w:pPr>
                            <w:r>
                              <w:rPr>
                                <w:b/>
                                <w:color w:val="FFFFFF" w:themeColor="background1"/>
                                <w:sz w:val="44"/>
                                <w:szCs w:val="44"/>
                              </w:rPr>
                              <w:t>Fresh Produce Donation &amp; Usage Guidelines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left:0;text-align:left;margin-left:27pt;margin-top:12.75pt;width:562.5pt;height:90pt;rotation:180;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" o:allowincell="f" fillcolor="#17365d [2415]" strokecolor="white [3212]" strokeweight="1.5pt">
                <v:textbox>
                  <w:txbxContent>
                    <w:p w:rsidR="00201AE7" w:rsidRPr="00053E25" w:rsidRDefault="00201AE7" w:rsidP="00053E25">
                      <w:pPr>
                        <w:pStyle w:val="Heading2"/>
                        <w:spacing w:before="0"/>
                        <w:rPr>
                          <w:b/>
                          <w:i w:val="0"/>
                          <w:sz w:val="36"/>
                          <w:szCs w:val="36"/>
                        </w:rPr>
                      </w:pPr>
                      <w:r w:rsidRPr="00053E25">
                        <w:rPr>
                          <w:b/>
                          <w:i w:val="0"/>
                          <w:sz w:val="36"/>
                          <w:szCs w:val="36"/>
                        </w:rPr>
                        <w:t>Frequently Asked Questions:</w:t>
                      </w:r>
                      <w:r w:rsidR="00053E25">
                        <w:rPr>
                          <w:b/>
                          <w:i w:val="0"/>
                          <w:sz w:val="36"/>
                          <w:szCs w:val="36"/>
                        </w:rPr>
                        <w:t xml:space="preserve"> </w:t>
                      </w:r>
                      <w:r w:rsidRPr="00053E25">
                        <w:rPr>
                          <w:b/>
                          <w:i w:val="0"/>
                          <w:sz w:val="36"/>
                          <w:szCs w:val="36"/>
                        </w:rPr>
                        <w:t>Nutrition Program</w:t>
                      </w:r>
                    </w:p>
                    <w:p w:rsidR="00201AE7" w:rsidRPr="00053E25" w:rsidRDefault="00201AE7" w:rsidP="00053E25">
                      <w:pPr>
                        <w:pStyle w:val="Heading2"/>
                        <w:spacing w:before="0"/>
                        <w:rPr>
                          <w:b/>
                          <w:i w:val="0"/>
                          <w:sz w:val="28"/>
                          <w:szCs w:val="28"/>
                        </w:rPr>
                      </w:pPr>
                      <w:r w:rsidRPr="00053E25">
                        <w:rPr>
                          <w:sz w:val="28"/>
                          <w:szCs w:val="28"/>
                        </w:rPr>
                        <w:t xml:space="preserve">From the desk of </w:t>
                      </w:r>
                      <w:sdt>
                        <w:sdtPr>
                          <w:rPr>
                            <w:sz w:val="28"/>
                            <w:szCs w:val="28"/>
                          </w:rPr>
                          <w:id w:val="191897510"/>
                        </w:sdtPr>
                        <w:sdtEndPr/>
                        <w:sdtContent>
                          <w:r w:rsidRPr="00053E25">
                            <w:rPr>
                              <w:sz w:val="28"/>
                              <w:szCs w:val="28"/>
                            </w:rPr>
                            <w:t>the Nutrition Team</w:t>
                          </w:r>
                        </w:sdtContent>
                      </w:sdt>
                    </w:p>
                    <w:p w:rsidR="00053E25" w:rsidRPr="00053E25" w:rsidRDefault="00053E25" w:rsidP="00053E25">
                      <w:pPr>
                        <w:spacing w:after="0" w:line="240" w:lineRule="auto"/>
                        <w:jc w:val="center"/>
                        <w:rPr>
                          <w:b/>
                          <w:color w:val="FFFFFF" w:themeColor="background1"/>
                          <w:sz w:val="18"/>
                          <w:szCs w:val="18"/>
                        </w:rPr>
                      </w:pPr>
                    </w:p>
                    <w:p w:rsidR="00201AE7" w:rsidRPr="00053E25" w:rsidRDefault="00B36807" w:rsidP="00053E25">
                      <w:pPr>
                        <w:spacing w:after="0" w:line="240" w:lineRule="auto"/>
                        <w:jc w:val="center"/>
                        <w:rPr>
                          <w:b/>
                          <w:color w:val="FFFFFF" w:themeColor="background1"/>
                          <w:sz w:val="44"/>
                          <w:szCs w:val="44"/>
                        </w:rPr>
                      </w:pPr>
                      <w:r>
                        <w:rPr>
                          <w:b/>
                          <w:color w:val="FFFFFF" w:themeColor="background1"/>
                          <w:sz w:val="44"/>
                          <w:szCs w:val="44"/>
                        </w:rPr>
                        <w:t>Fresh Produce Donation &amp; Usage Guidelines</w:t>
                      </w:r>
                    </w:p>
                  </w:txbxContent>
                </v:textbox>
                <w10:wrap anchorx="page" anchory="page"/>
              </v:rect>
            </w:pict>
          </mc:Fallback>
        </mc:AlternateContent>
      </w:r>
    </w:p>
    <w:p w:rsidR="00201AE7" w:rsidRDefault="00201AE7" w:rsidP="00FF2C33">
      <w:pPr>
        <w:pStyle w:val="Head2"/>
        <w:jc w:val="center"/>
        <w:rPr>
          <w:rFonts w:asciiTheme="minorHAnsi" w:hAnsiTheme="minorHAnsi"/>
          <w:b w:val="0"/>
          <w:sz w:val="24"/>
          <w:szCs w:val="24"/>
          <w:u w:val="single"/>
        </w:rPr>
      </w:pPr>
    </w:p>
    <w:p w:rsidR="00201AE7" w:rsidRPr="00053E25" w:rsidRDefault="00201AE7" w:rsidP="00FF2C33">
      <w:pPr>
        <w:pStyle w:val="Head2"/>
        <w:jc w:val="center"/>
        <w:rPr>
          <w:rFonts w:asciiTheme="minorHAnsi" w:hAnsiTheme="minorHAnsi"/>
          <w:b w:val="0"/>
          <w:sz w:val="24"/>
          <w:szCs w:val="24"/>
          <w:u w:val="single"/>
        </w:rPr>
      </w:pPr>
    </w:p>
    <w:bookmarkEnd w:id="0"/>
    <w:bookmarkEnd w:id="1"/>
    <w:p w:rsidR="008C19EB" w:rsidRPr="00B36807" w:rsidRDefault="00201AE7">
      <w:pPr>
        <w:rPr>
          <w:rFonts w:ascii="Calisto MT" w:hAnsi="Calisto MT"/>
          <w:b/>
          <w:i/>
        </w:rPr>
      </w:pPr>
      <w:r w:rsidRPr="00B36807">
        <w:rPr>
          <w:rFonts w:ascii="Calisto MT" w:hAnsi="Calisto MT"/>
          <w:b/>
        </w:rPr>
        <w:t>Question:</w:t>
      </w:r>
      <w:r w:rsidR="00C66058" w:rsidRPr="00B36807">
        <w:rPr>
          <w:rFonts w:ascii="Calisto MT" w:hAnsi="Calisto MT"/>
          <w:b/>
        </w:rPr>
        <w:t xml:space="preserve"> </w:t>
      </w:r>
      <w:r w:rsidR="008C19EB" w:rsidRPr="00B36807">
        <w:rPr>
          <w:rFonts w:ascii="Calisto MT" w:hAnsi="Calisto MT"/>
          <w:b/>
          <w:i/>
        </w:rPr>
        <w:t xml:space="preserve">Can </w:t>
      </w:r>
      <w:r w:rsidR="00B36807" w:rsidRPr="00B36807">
        <w:rPr>
          <w:rFonts w:ascii="Calisto MT" w:hAnsi="Calisto MT"/>
          <w:b/>
          <w:i/>
        </w:rPr>
        <w:t>we accept fresh produce for use in the nutrition program?</w:t>
      </w:r>
      <w:r w:rsidR="008C19EB" w:rsidRPr="00B36807">
        <w:rPr>
          <w:rFonts w:ascii="Calisto MT" w:hAnsi="Calisto MT"/>
          <w:b/>
          <w:i/>
        </w:rPr>
        <w:t xml:space="preserve"> </w:t>
      </w:r>
    </w:p>
    <w:p w:rsidR="00B36807" w:rsidRPr="00B36807" w:rsidRDefault="00201AE7" w:rsidP="00B36807">
      <w:pPr>
        <w:rPr>
          <w:rFonts w:ascii="Calisto MT" w:hAnsi="Calisto MT"/>
          <w:i/>
        </w:rPr>
      </w:pPr>
      <w:r w:rsidRPr="00B36807">
        <w:rPr>
          <w:rFonts w:ascii="Calisto MT" w:hAnsi="Calisto MT"/>
          <w:b/>
        </w:rPr>
        <w:t>Answer:</w:t>
      </w:r>
      <w:r w:rsidR="00C66058" w:rsidRPr="00B36807">
        <w:rPr>
          <w:rFonts w:ascii="Calisto MT" w:hAnsi="Calisto MT"/>
          <w:b/>
        </w:rPr>
        <w:t xml:space="preserve"> </w:t>
      </w:r>
      <w:r w:rsidR="008C19EB" w:rsidRPr="00B36807">
        <w:rPr>
          <w:rFonts w:ascii="Calisto MT" w:hAnsi="Calisto MT"/>
          <w:i/>
        </w:rPr>
        <w:t xml:space="preserve">Yes, </w:t>
      </w:r>
      <w:r w:rsidR="00B36807" w:rsidRPr="00B36807">
        <w:rPr>
          <w:rFonts w:ascii="Calisto MT" w:hAnsi="Calisto MT"/>
          <w:i/>
        </w:rPr>
        <w:t xml:space="preserve">fresh produce which is </w:t>
      </w:r>
      <w:r w:rsidR="00B374B9">
        <w:rPr>
          <w:rFonts w:ascii="Calisto MT" w:hAnsi="Calisto MT"/>
          <w:i/>
        </w:rPr>
        <w:t xml:space="preserve">unprocessed, i.e. </w:t>
      </w:r>
      <w:r w:rsidR="00B36807" w:rsidRPr="00B36807">
        <w:rPr>
          <w:rFonts w:ascii="Calisto MT" w:hAnsi="Calisto MT"/>
          <w:i/>
        </w:rPr>
        <w:t>in its whole, natural state- uncut with no signs of mold, spoilage or severe bruising. The skin should be intact. It should not be peeled, washed or processed in anyway.</w:t>
      </w:r>
    </w:p>
    <w:p w:rsidR="00B36807" w:rsidRPr="00B36807" w:rsidRDefault="00B36807" w:rsidP="00B36807">
      <w:pPr>
        <w:rPr>
          <w:rFonts w:ascii="Calisto MT" w:hAnsi="Calisto MT"/>
        </w:rPr>
      </w:pPr>
      <w:r w:rsidRPr="00B36807">
        <w:rPr>
          <w:rFonts w:ascii="Calisto MT" w:hAnsi="Calisto MT"/>
          <w:b/>
        </w:rPr>
        <w:t>Handling Produce</w:t>
      </w:r>
      <w:r w:rsidRPr="00B36807">
        <w:rPr>
          <w:rFonts w:ascii="Calisto MT" w:hAnsi="Calisto MT"/>
        </w:rPr>
        <w:t>: Follow these steps when selecting, handling, storing and transporting the produce you plan to donate:</w:t>
      </w:r>
    </w:p>
    <w:p w:rsidR="00B36807" w:rsidRPr="00B36807" w:rsidRDefault="00B36807" w:rsidP="00B36807">
      <w:pPr>
        <w:rPr>
          <w:rFonts w:ascii="Calisto MT" w:hAnsi="Calisto MT"/>
        </w:rPr>
      </w:pPr>
      <w:r w:rsidRPr="00B36807">
        <w:rPr>
          <w:rFonts w:ascii="Calisto MT" w:hAnsi="Calisto MT"/>
        </w:rPr>
        <w:t xml:space="preserve">Offer only good quality, freshly picked produce to food pantries and aging units. </w:t>
      </w:r>
    </w:p>
    <w:p w:rsidR="00B36807" w:rsidRPr="00B36807" w:rsidRDefault="00B36807" w:rsidP="00B36807">
      <w:pPr>
        <w:pStyle w:val="ListParagraph"/>
        <w:numPr>
          <w:ilvl w:val="0"/>
          <w:numId w:val="6"/>
        </w:numPr>
        <w:rPr>
          <w:rFonts w:ascii="Calisto MT" w:hAnsi="Calisto MT"/>
        </w:rPr>
      </w:pPr>
      <w:r w:rsidRPr="00B36807">
        <w:rPr>
          <w:rFonts w:ascii="Calisto MT" w:hAnsi="Calisto MT"/>
        </w:rPr>
        <w:t>Handle fresh fruits and vegetables safely to minimize the risk of foodborne illness.</w:t>
      </w:r>
    </w:p>
    <w:p w:rsidR="00B36807" w:rsidRPr="00B36807" w:rsidRDefault="00B36807" w:rsidP="00B36807">
      <w:pPr>
        <w:pStyle w:val="ListParagraph"/>
        <w:numPr>
          <w:ilvl w:val="0"/>
          <w:numId w:val="6"/>
        </w:numPr>
        <w:rPr>
          <w:rFonts w:ascii="Calisto MT" w:hAnsi="Calisto MT"/>
        </w:rPr>
      </w:pPr>
      <w:r w:rsidRPr="00B36807">
        <w:rPr>
          <w:rFonts w:ascii="Calisto MT" w:hAnsi="Calisto MT"/>
        </w:rPr>
        <w:t>Don’t mix produce types.  Keep each type in separate, clean, food-grade containers or bags.</w:t>
      </w:r>
    </w:p>
    <w:p w:rsidR="00B36807" w:rsidRPr="00B36807" w:rsidRDefault="00B36807" w:rsidP="00B36807">
      <w:pPr>
        <w:pStyle w:val="ListParagraph"/>
        <w:numPr>
          <w:ilvl w:val="0"/>
          <w:numId w:val="6"/>
        </w:numPr>
        <w:rPr>
          <w:rFonts w:ascii="Calisto MT" w:hAnsi="Calisto MT"/>
        </w:rPr>
      </w:pPr>
      <w:r w:rsidRPr="00B36807">
        <w:rPr>
          <w:rFonts w:ascii="Calisto MT" w:hAnsi="Calisto MT"/>
        </w:rPr>
        <w:t>Clean as much mud and dirt as possible off of the produce you plan to donate. Please do not wash the produce, this helps to maintain its freshness. The produce will be thoroughly washed before use at our facilities.</w:t>
      </w:r>
    </w:p>
    <w:p w:rsidR="00B36807" w:rsidRPr="00B36807" w:rsidRDefault="00B36807" w:rsidP="00B36807">
      <w:pPr>
        <w:pStyle w:val="ListParagraph"/>
        <w:numPr>
          <w:ilvl w:val="0"/>
          <w:numId w:val="6"/>
        </w:numPr>
        <w:rPr>
          <w:rFonts w:ascii="Calisto MT" w:hAnsi="Calisto MT"/>
        </w:rPr>
      </w:pPr>
      <w:r w:rsidRPr="00B36807">
        <w:rPr>
          <w:rFonts w:ascii="Calisto MT" w:hAnsi="Calisto MT"/>
        </w:rPr>
        <w:t>Choose produce that has no signs of mold, spoilage, bruising or insects.</w:t>
      </w:r>
    </w:p>
    <w:p w:rsidR="00B36807" w:rsidRPr="00B36807" w:rsidRDefault="00B36807" w:rsidP="00B36807">
      <w:pPr>
        <w:pStyle w:val="ListParagraph"/>
        <w:ind w:left="1080"/>
        <w:rPr>
          <w:rFonts w:ascii="Calisto MT" w:hAnsi="Calisto MT"/>
        </w:rPr>
      </w:pPr>
    </w:p>
    <w:p w:rsidR="00B36807" w:rsidRPr="00B36807" w:rsidRDefault="00B36807" w:rsidP="00B36807">
      <w:pPr>
        <w:rPr>
          <w:rFonts w:ascii="Calisto MT" w:hAnsi="Calisto MT"/>
        </w:rPr>
      </w:pPr>
      <w:r w:rsidRPr="00B36807">
        <w:rPr>
          <w:rFonts w:ascii="Calisto MT" w:hAnsi="Calisto MT"/>
        </w:rPr>
        <w:t>We recommend that you harvest produce early in the morning. If it’s covered with dew, dry it with paper towels. Inspect each item for serious bruising, insect damage and over-ripeness. Don’t donate produce that you wouldn’t buy or use for your own family. This includes produce that is overripe, has mushy spots or is seriously blemished.</w:t>
      </w:r>
    </w:p>
    <w:p w:rsidR="00B36807" w:rsidRPr="00B36807" w:rsidRDefault="00B36807" w:rsidP="00B36807">
      <w:pPr>
        <w:rPr>
          <w:rFonts w:ascii="Calisto MT" w:hAnsi="Calisto MT"/>
        </w:rPr>
      </w:pPr>
      <w:r w:rsidRPr="00B36807">
        <w:rPr>
          <w:rFonts w:ascii="Calisto MT" w:hAnsi="Calisto MT"/>
        </w:rPr>
        <w:t>If you use pesticides in your garden, always read and follow the label recommendations for use of the pesticide. Pay particular attention to the time to harvest after last use before you harvest. If you are not absolutely sure that you followed the label when using pesticides, the food should be landfilled and not composted, eaten or donated.</w:t>
      </w:r>
    </w:p>
    <w:p w:rsidR="00B36807" w:rsidRPr="00B36807" w:rsidRDefault="00B36807" w:rsidP="00B36807">
      <w:pPr>
        <w:rPr>
          <w:rFonts w:ascii="Calisto MT" w:hAnsi="Calisto MT"/>
        </w:rPr>
      </w:pPr>
      <w:r w:rsidRPr="00B36807">
        <w:rPr>
          <w:rFonts w:ascii="Calisto MT" w:hAnsi="Calisto MT"/>
        </w:rPr>
        <w:t xml:space="preserve">For more information about choosing and handling fresh produce safely, visit the Fresh Fruits, Vegetables and Juices page of Foodsafety.gov at </w:t>
      </w:r>
      <w:hyperlink r:id="rId8" w:history="1">
        <w:r w:rsidR="00C90FD7" w:rsidRPr="004D7A98">
          <w:rPr>
            <w:rStyle w:val="Hyperlink"/>
            <w:rFonts w:ascii="Calisto MT" w:hAnsi="Calisto MT"/>
          </w:rPr>
          <w:t>www.foodsafety.gov/keep/types/fruits/index.html#.Ug51eG2zLms</w:t>
        </w:r>
      </w:hyperlink>
      <w:r w:rsidR="00C90FD7">
        <w:rPr>
          <w:rFonts w:ascii="Calisto MT" w:hAnsi="Calisto MT"/>
        </w:rPr>
        <w:t xml:space="preserve"> </w:t>
      </w:r>
      <w:bookmarkStart w:id="2" w:name="_GoBack"/>
      <w:bookmarkEnd w:id="2"/>
      <w:r w:rsidRPr="00B36807">
        <w:rPr>
          <w:rFonts w:ascii="Calisto MT" w:hAnsi="Calisto MT"/>
        </w:rPr>
        <w:t xml:space="preserve"> </w:t>
      </w:r>
    </w:p>
    <w:p w:rsidR="00B36807" w:rsidRPr="00B36807" w:rsidRDefault="00B36807" w:rsidP="00B36807">
      <w:pPr>
        <w:rPr>
          <w:rFonts w:ascii="Calisto MT" w:hAnsi="Calisto MT"/>
        </w:rPr>
      </w:pPr>
      <w:r w:rsidRPr="00B36807">
        <w:rPr>
          <w:rFonts w:ascii="Calisto MT" w:hAnsi="Calisto MT"/>
        </w:rPr>
        <w:t>If you have a large amount of produce to donate, call at least one day ahead of time to find out their preferred delivery days and times. You may eventually want to talk with the agency about a weekly delivery schedule.</w:t>
      </w:r>
    </w:p>
    <w:p w:rsidR="00C66058" w:rsidRPr="00B36807" w:rsidRDefault="00C66058" w:rsidP="00B36807">
      <w:pPr>
        <w:rPr>
          <w:b/>
        </w:rPr>
      </w:pPr>
      <w:r w:rsidRPr="00B36807">
        <w:rPr>
          <w:rFonts w:ascii="Calisto MT" w:hAnsi="Calisto MT"/>
          <w:b/>
          <w:noProof/>
        </w:rPr>
        <w:t>The Policy and Procedure Manual states:</w:t>
      </w:r>
    </w:p>
    <w:p w:rsidR="00201AE7" w:rsidRPr="00053E25" w:rsidRDefault="00201AE7" w:rsidP="00201AE7">
      <w:pPr>
        <w:pStyle w:val="Head2"/>
        <w:rPr>
          <w:rFonts w:ascii="Calisto MT" w:hAnsi="Calisto MT"/>
          <w:i/>
          <w:sz w:val="22"/>
          <w:szCs w:val="22"/>
        </w:rPr>
      </w:pPr>
      <w:r w:rsidRPr="00053E25">
        <w:rPr>
          <w:rFonts w:ascii="Calisto MT" w:hAnsi="Calisto MT"/>
          <w:i/>
          <w:sz w:val="22"/>
          <w:szCs w:val="22"/>
        </w:rPr>
        <w:t>8.5.12</w:t>
      </w:r>
      <w:r w:rsidRPr="00053E25">
        <w:rPr>
          <w:rFonts w:ascii="Calisto MT" w:hAnsi="Calisto MT"/>
          <w:i/>
          <w:sz w:val="22"/>
          <w:szCs w:val="22"/>
        </w:rPr>
        <w:tab/>
        <w:t>Use of Donated or Discounted Food</w:t>
      </w:r>
    </w:p>
    <w:p w:rsidR="00201AE7" w:rsidRPr="00053E25" w:rsidRDefault="00201AE7" w:rsidP="00201AE7">
      <w:pPr>
        <w:pStyle w:val="Normal2"/>
        <w:rPr>
          <w:rFonts w:ascii="Calisto MT" w:hAnsi="Calisto MT"/>
          <w:i/>
          <w:sz w:val="22"/>
          <w:szCs w:val="22"/>
        </w:rPr>
      </w:pPr>
      <w:r w:rsidRPr="00053E25">
        <w:rPr>
          <w:rFonts w:ascii="Calisto MT" w:hAnsi="Calisto MT"/>
          <w:i/>
          <w:sz w:val="22"/>
          <w:szCs w:val="22"/>
        </w:rPr>
        <w:t>Using donated or discounted food from a food bank can significantly reduce food costs. Nutrition programs may use contributed and discounted foods only if they meet the same standards of quality, sanitation, and safety as apply to foods purchased from commercial sources.</w:t>
      </w:r>
    </w:p>
    <w:p w:rsidR="00201AE7" w:rsidRPr="00053E25" w:rsidRDefault="00201AE7" w:rsidP="00201AE7">
      <w:pPr>
        <w:pStyle w:val="Normal2"/>
        <w:rPr>
          <w:rFonts w:ascii="Calisto MT" w:hAnsi="Calisto MT"/>
          <w:i/>
          <w:sz w:val="22"/>
          <w:szCs w:val="22"/>
        </w:rPr>
      </w:pPr>
    </w:p>
    <w:p w:rsidR="00201AE7" w:rsidRPr="00053E25" w:rsidRDefault="00201AE7" w:rsidP="00201AE7">
      <w:pPr>
        <w:pStyle w:val="Normal2"/>
        <w:rPr>
          <w:rFonts w:ascii="Calisto MT" w:hAnsi="Calisto MT"/>
          <w:i/>
          <w:sz w:val="22"/>
          <w:szCs w:val="22"/>
        </w:rPr>
      </w:pPr>
      <w:r w:rsidRPr="00053E25">
        <w:rPr>
          <w:rFonts w:ascii="Calisto MT" w:hAnsi="Calisto MT"/>
          <w:i/>
          <w:sz w:val="22"/>
          <w:szCs w:val="22"/>
        </w:rPr>
        <w:t>Acceptable items include:</w:t>
      </w:r>
    </w:p>
    <w:p w:rsidR="00201AE7" w:rsidRPr="00053E25" w:rsidRDefault="00201AE7" w:rsidP="00201AE7">
      <w:pPr>
        <w:pStyle w:val="Bullet2"/>
        <w:numPr>
          <w:ilvl w:val="0"/>
          <w:numId w:val="1"/>
        </w:numPr>
        <w:ind w:left="900"/>
        <w:rPr>
          <w:rFonts w:ascii="Calisto MT" w:hAnsi="Calisto MT"/>
          <w:i/>
          <w:sz w:val="22"/>
          <w:szCs w:val="22"/>
          <w:highlight w:val="yellow"/>
        </w:rPr>
      </w:pPr>
      <w:r w:rsidRPr="00053E25">
        <w:rPr>
          <w:rFonts w:ascii="Calisto MT" w:hAnsi="Calisto MT"/>
          <w:i/>
          <w:sz w:val="22"/>
          <w:szCs w:val="22"/>
          <w:highlight w:val="yellow"/>
        </w:rPr>
        <w:t>Fresh fruits and vegetables received clean and in good condition.</w:t>
      </w:r>
    </w:p>
    <w:p w:rsidR="00201AE7" w:rsidRPr="00053E25" w:rsidRDefault="00201AE7" w:rsidP="00201AE7">
      <w:pPr>
        <w:pStyle w:val="Bullet2"/>
        <w:numPr>
          <w:ilvl w:val="0"/>
          <w:numId w:val="1"/>
        </w:numPr>
        <w:ind w:left="900"/>
        <w:rPr>
          <w:rFonts w:ascii="Calisto MT" w:hAnsi="Calisto MT"/>
          <w:i/>
          <w:sz w:val="22"/>
          <w:szCs w:val="22"/>
        </w:rPr>
      </w:pPr>
      <w:r w:rsidRPr="00053E25">
        <w:rPr>
          <w:rFonts w:ascii="Calisto MT" w:hAnsi="Calisto MT"/>
          <w:i/>
          <w:sz w:val="22"/>
          <w:szCs w:val="22"/>
        </w:rPr>
        <w:t>Game from a licensed farm processed within two hours of killing by a licensed processor.</w:t>
      </w:r>
    </w:p>
    <w:p w:rsidR="00201AE7" w:rsidRPr="00053E25" w:rsidRDefault="00201AE7" w:rsidP="00201AE7">
      <w:pPr>
        <w:pStyle w:val="Bullet2"/>
        <w:numPr>
          <w:ilvl w:val="0"/>
          <w:numId w:val="1"/>
        </w:numPr>
        <w:ind w:left="900"/>
        <w:rPr>
          <w:rFonts w:ascii="Calisto MT" w:hAnsi="Calisto MT"/>
          <w:i/>
          <w:sz w:val="22"/>
          <w:szCs w:val="22"/>
        </w:rPr>
      </w:pPr>
      <w:r w:rsidRPr="00053E25">
        <w:rPr>
          <w:rFonts w:ascii="Calisto MT" w:hAnsi="Calisto MT"/>
          <w:i/>
          <w:sz w:val="22"/>
          <w:szCs w:val="22"/>
        </w:rPr>
        <w:t>Food collected from a food bank which can be prepared and served before the expiration of the freshness date.</w:t>
      </w:r>
    </w:p>
    <w:p w:rsidR="00C66058" w:rsidRPr="00053E25" w:rsidRDefault="00201AE7" w:rsidP="00C66058">
      <w:pPr>
        <w:pStyle w:val="Normal2"/>
        <w:rPr>
          <w:rFonts w:ascii="Calisto MT" w:hAnsi="Calisto MT"/>
          <w:i/>
          <w:sz w:val="22"/>
          <w:szCs w:val="22"/>
        </w:rPr>
      </w:pPr>
      <w:r w:rsidRPr="00053E25">
        <w:rPr>
          <w:rFonts w:ascii="Calisto MT" w:hAnsi="Calisto MT"/>
          <w:i/>
          <w:sz w:val="22"/>
          <w:szCs w:val="22"/>
        </w:rPr>
        <w:t>A local nutrition program may determine, and specify with a local policy, that they do not wish to incorporate "acceptable" donated or discounted foods into their menus.</w:t>
      </w:r>
    </w:p>
    <w:p w:rsidR="00C66058" w:rsidRPr="00B36807" w:rsidRDefault="00C90FD7" w:rsidP="00C66058">
      <w:pPr>
        <w:pStyle w:val="Normal2"/>
        <w:rPr>
          <w:rFonts w:ascii="Calisto MT" w:hAnsi="Calisto MT"/>
          <w:sz w:val="16"/>
          <w:szCs w:val="16"/>
        </w:rPr>
      </w:pPr>
      <w:hyperlink r:id="rId9" w:history="1">
        <w:r w:rsidR="00C66058" w:rsidRPr="00B36807">
          <w:rPr>
            <w:rStyle w:val="Hyperlink"/>
            <w:rFonts w:ascii="Calisto MT" w:hAnsi="Calisto MT"/>
            <w:sz w:val="16"/>
            <w:szCs w:val="16"/>
          </w:rPr>
          <w:t>http://www.gwaar.org/images/stories/Nutrition/FormsCommonlyUsed/Chapter8-PolicyManual2011update.pdf.pdf</w:t>
        </w:r>
      </w:hyperlink>
      <w:r w:rsidR="00C66058" w:rsidRPr="00B36807">
        <w:rPr>
          <w:rFonts w:ascii="Calisto MT" w:hAnsi="Calisto MT"/>
          <w:sz w:val="16"/>
          <w:szCs w:val="16"/>
        </w:rPr>
        <w:t xml:space="preserve"> </w:t>
      </w:r>
    </w:p>
    <w:sectPr w:rsidR="00C66058" w:rsidRPr="00B36807" w:rsidSect="00201AE7">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E25" w:rsidRDefault="00053E25" w:rsidP="00053E25">
      <w:pPr>
        <w:spacing w:after="0" w:line="240" w:lineRule="auto"/>
      </w:pPr>
      <w:r>
        <w:separator/>
      </w:r>
    </w:p>
  </w:endnote>
  <w:endnote w:type="continuationSeparator" w:id="0">
    <w:p w:rsidR="00053E25" w:rsidRDefault="00053E25" w:rsidP="0005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E25" w:rsidRDefault="00053E25" w:rsidP="00053E25">
    <w:pPr>
      <w:pStyle w:val="Footer"/>
      <w:jc w:val="right"/>
    </w:pPr>
    <w:r>
      <w:rPr>
        <w:noProof/>
      </w:rPr>
      <w:drawing>
        <wp:inline distT="0" distB="0" distL="0" distR="0" wp14:anchorId="17FD21C1">
          <wp:extent cx="1179628" cy="56197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1001" cy="58168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E25" w:rsidRDefault="00053E25" w:rsidP="00053E25">
      <w:pPr>
        <w:spacing w:after="0" w:line="240" w:lineRule="auto"/>
      </w:pPr>
      <w:r>
        <w:separator/>
      </w:r>
    </w:p>
  </w:footnote>
  <w:footnote w:type="continuationSeparator" w:id="0">
    <w:p w:rsidR="00053E25" w:rsidRDefault="00053E25" w:rsidP="00053E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33260"/>
    <w:multiLevelType w:val="hybridMultilevel"/>
    <w:tmpl w:val="A8065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58194E"/>
    <w:multiLevelType w:val="singleLevel"/>
    <w:tmpl w:val="16340EDC"/>
    <w:lvl w:ilvl="0">
      <w:start w:val="1"/>
      <w:numFmt w:val="bullet"/>
      <w:lvlText w:val=""/>
      <w:lvlJc w:val="left"/>
      <w:pPr>
        <w:tabs>
          <w:tab w:val="num" w:pos="360"/>
        </w:tabs>
        <w:ind w:left="360" w:hanging="360"/>
      </w:pPr>
      <w:rPr>
        <w:rFonts w:ascii="Symbol" w:hAnsi="Symbol" w:hint="default"/>
      </w:rPr>
    </w:lvl>
  </w:abstractNum>
  <w:abstractNum w:abstractNumId="2">
    <w:nsid w:val="29AF6614"/>
    <w:multiLevelType w:val="hybridMultilevel"/>
    <w:tmpl w:val="15FA6076"/>
    <w:lvl w:ilvl="0" w:tplc="C64CCD3C">
      <w:numFmt w:val="bullet"/>
      <w:pStyle w:val="Bullet2"/>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64061380"/>
    <w:multiLevelType w:val="hybridMultilevel"/>
    <w:tmpl w:val="A29E0406"/>
    <w:lvl w:ilvl="0" w:tplc="081EAA88">
      <w:numFmt w:val="bullet"/>
      <w:lvlText w:val="•"/>
      <w:lvlJc w:val="left"/>
      <w:pPr>
        <w:ind w:left="1080" w:hanging="72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4379B4"/>
    <w:multiLevelType w:val="hybridMultilevel"/>
    <w:tmpl w:val="6A18A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C33"/>
    <w:rsid w:val="00053E25"/>
    <w:rsid w:val="00130CC5"/>
    <w:rsid w:val="00201AE7"/>
    <w:rsid w:val="00643AD6"/>
    <w:rsid w:val="008C19EB"/>
    <w:rsid w:val="00A71701"/>
    <w:rsid w:val="00B12D20"/>
    <w:rsid w:val="00B36807"/>
    <w:rsid w:val="00B374B9"/>
    <w:rsid w:val="00C66058"/>
    <w:rsid w:val="00C90FD7"/>
    <w:rsid w:val="00F15FB7"/>
    <w:rsid w:val="00FF2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01AE7"/>
    <w:pPr>
      <w:keepNext/>
      <w:keepLines/>
      <w:spacing w:before="200" w:after="0" w:line="240" w:lineRule="auto"/>
      <w:jc w:val="center"/>
      <w:outlineLvl w:val="1"/>
    </w:pPr>
    <w:rPr>
      <w:rFonts w:asciiTheme="majorHAnsi" w:eastAsiaTheme="majorEastAsia" w:hAnsiTheme="majorHAnsi" w:cstheme="majorBidi"/>
      <w:bCs/>
      <w:i/>
      <w:color w:val="FFFFFF" w:themeColor="background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
    <w:name w:val="Normal2"/>
    <w:basedOn w:val="Normal"/>
    <w:rsid w:val="00FF2C33"/>
    <w:pPr>
      <w:spacing w:after="0" w:line="240" w:lineRule="auto"/>
      <w:ind w:left="540"/>
      <w:jc w:val="both"/>
    </w:pPr>
    <w:rPr>
      <w:rFonts w:ascii="Times New Roman" w:eastAsia="Times New Roman" w:hAnsi="Times New Roman" w:cs="Times New Roman"/>
      <w:sz w:val="24"/>
      <w:szCs w:val="20"/>
    </w:rPr>
  </w:style>
  <w:style w:type="paragraph" w:customStyle="1" w:styleId="Head2">
    <w:name w:val="Head2"/>
    <w:basedOn w:val="Normal"/>
    <w:rsid w:val="00FF2C33"/>
    <w:pPr>
      <w:keepNext/>
      <w:keepLines/>
      <w:tabs>
        <w:tab w:val="left" w:pos="1620"/>
      </w:tabs>
      <w:spacing w:before="240" w:after="120" w:line="240" w:lineRule="auto"/>
      <w:ind w:left="1627" w:hanging="1080"/>
    </w:pPr>
    <w:rPr>
      <w:rFonts w:ascii="Times New Roman" w:eastAsia="Times New Roman" w:hAnsi="Times New Roman" w:cs="Times New Roman"/>
      <w:b/>
      <w:sz w:val="28"/>
      <w:szCs w:val="20"/>
    </w:rPr>
  </w:style>
  <w:style w:type="paragraph" w:customStyle="1" w:styleId="Bullet2">
    <w:name w:val="Bullet2"/>
    <w:basedOn w:val="Normal"/>
    <w:rsid w:val="00FF2C33"/>
    <w:pPr>
      <w:numPr>
        <w:numId w:val="2"/>
      </w:numPr>
      <w:tabs>
        <w:tab w:val="left" w:pos="900"/>
      </w:tabs>
      <w:spacing w:after="0" w:line="240" w:lineRule="auto"/>
      <w:ind w:left="900"/>
      <w:jc w:val="both"/>
    </w:pPr>
    <w:rPr>
      <w:rFonts w:ascii="Times New Roman" w:eastAsia="Times New Roman" w:hAnsi="Times New Roman" w:cs="Times New Roman"/>
      <w:sz w:val="24"/>
      <w:szCs w:val="20"/>
    </w:rPr>
  </w:style>
  <w:style w:type="paragraph" w:styleId="ListParagraph">
    <w:name w:val="List Paragraph"/>
    <w:basedOn w:val="Normal"/>
    <w:uiPriority w:val="34"/>
    <w:qFormat/>
    <w:rsid w:val="008C19EB"/>
    <w:pPr>
      <w:spacing w:after="0" w:line="240" w:lineRule="auto"/>
      <w:ind w:left="720"/>
    </w:pPr>
    <w:rPr>
      <w:rFonts w:ascii="Calibri" w:hAnsi="Calibri" w:cs="Times New Roman"/>
    </w:rPr>
  </w:style>
  <w:style w:type="character" w:customStyle="1" w:styleId="Heading2Char">
    <w:name w:val="Heading 2 Char"/>
    <w:basedOn w:val="DefaultParagraphFont"/>
    <w:link w:val="Heading2"/>
    <w:uiPriority w:val="9"/>
    <w:rsid w:val="00201AE7"/>
    <w:rPr>
      <w:rFonts w:asciiTheme="majorHAnsi" w:eastAsiaTheme="majorEastAsia" w:hAnsiTheme="majorHAnsi" w:cstheme="majorBidi"/>
      <w:bCs/>
      <w:i/>
      <w:color w:val="FFFFFF" w:themeColor="background1"/>
      <w:sz w:val="24"/>
      <w:szCs w:val="26"/>
    </w:rPr>
  </w:style>
  <w:style w:type="paragraph" w:styleId="BalloonText">
    <w:name w:val="Balloon Text"/>
    <w:basedOn w:val="Normal"/>
    <w:link w:val="BalloonTextChar"/>
    <w:uiPriority w:val="99"/>
    <w:semiHidden/>
    <w:unhideWhenUsed/>
    <w:rsid w:val="00201A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AE7"/>
    <w:rPr>
      <w:rFonts w:ascii="Tahoma" w:hAnsi="Tahoma" w:cs="Tahoma"/>
      <w:sz w:val="16"/>
      <w:szCs w:val="16"/>
    </w:rPr>
  </w:style>
  <w:style w:type="character" w:styleId="Hyperlink">
    <w:name w:val="Hyperlink"/>
    <w:basedOn w:val="DefaultParagraphFont"/>
    <w:uiPriority w:val="99"/>
    <w:unhideWhenUsed/>
    <w:rsid w:val="00C66058"/>
    <w:rPr>
      <w:color w:val="0000FF" w:themeColor="hyperlink"/>
      <w:u w:val="single"/>
    </w:rPr>
  </w:style>
  <w:style w:type="paragraph" w:styleId="Header">
    <w:name w:val="header"/>
    <w:basedOn w:val="Normal"/>
    <w:link w:val="HeaderChar"/>
    <w:uiPriority w:val="99"/>
    <w:unhideWhenUsed/>
    <w:rsid w:val="00053E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E25"/>
  </w:style>
  <w:style w:type="paragraph" w:styleId="Footer">
    <w:name w:val="footer"/>
    <w:basedOn w:val="Normal"/>
    <w:link w:val="FooterChar"/>
    <w:uiPriority w:val="99"/>
    <w:unhideWhenUsed/>
    <w:rsid w:val="00053E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E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01AE7"/>
    <w:pPr>
      <w:keepNext/>
      <w:keepLines/>
      <w:spacing w:before="200" w:after="0" w:line="240" w:lineRule="auto"/>
      <w:jc w:val="center"/>
      <w:outlineLvl w:val="1"/>
    </w:pPr>
    <w:rPr>
      <w:rFonts w:asciiTheme="majorHAnsi" w:eastAsiaTheme="majorEastAsia" w:hAnsiTheme="majorHAnsi" w:cstheme="majorBidi"/>
      <w:bCs/>
      <w:i/>
      <w:color w:val="FFFFFF" w:themeColor="background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
    <w:name w:val="Normal2"/>
    <w:basedOn w:val="Normal"/>
    <w:rsid w:val="00FF2C33"/>
    <w:pPr>
      <w:spacing w:after="0" w:line="240" w:lineRule="auto"/>
      <w:ind w:left="540"/>
      <w:jc w:val="both"/>
    </w:pPr>
    <w:rPr>
      <w:rFonts w:ascii="Times New Roman" w:eastAsia="Times New Roman" w:hAnsi="Times New Roman" w:cs="Times New Roman"/>
      <w:sz w:val="24"/>
      <w:szCs w:val="20"/>
    </w:rPr>
  </w:style>
  <w:style w:type="paragraph" w:customStyle="1" w:styleId="Head2">
    <w:name w:val="Head2"/>
    <w:basedOn w:val="Normal"/>
    <w:rsid w:val="00FF2C33"/>
    <w:pPr>
      <w:keepNext/>
      <w:keepLines/>
      <w:tabs>
        <w:tab w:val="left" w:pos="1620"/>
      </w:tabs>
      <w:spacing w:before="240" w:after="120" w:line="240" w:lineRule="auto"/>
      <w:ind w:left="1627" w:hanging="1080"/>
    </w:pPr>
    <w:rPr>
      <w:rFonts w:ascii="Times New Roman" w:eastAsia="Times New Roman" w:hAnsi="Times New Roman" w:cs="Times New Roman"/>
      <w:b/>
      <w:sz w:val="28"/>
      <w:szCs w:val="20"/>
    </w:rPr>
  </w:style>
  <w:style w:type="paragraph" w:customStyle="1" w:styleId="Bullet2">
    <w:name w:val="Bullet2"/>
    <w:basedOn w:val="Normal"/>
    <w:rsid w:val="00FF2C33"/>
    <w:pPr>
      <w:numPr>
        <w:numId w:val="2"/>
      </w:numPr>
      <w:tabs>
        <w:tab w:val="left" w:pos="900"/>
      </w:tabs>
      <w:spacing w:after="0" w:line="240" w:lineRule="auto"/>
      <w:ind w:left="900"/>
      <w:jc w:val="both"/>
    </w:pPr>
    <w:rPr>
      <w:rFonts w:ascii="Times New Roman" w:eastAsia="Times New Roman" w:hAnsi="Times New Roman" w:cs="Times New Roman"/>
      <w:sz w:val="24"/>
      <w:szCs w:val="20"/>
    </w:rPr>
  </w:style>
  <w:style w:type="paragraph" w:styleId="ListParagraph">
    <w:name w:val="List Paragraph"/>
    <w:basedOn w:val="Normal"/>
    <w:uiPriority w:val="34"/>
    <w:qFormat/>
    <w:rsid w:val="008C19EB"/>
    <w:pPr>
      <w:spacing w:after="0" w:line="240" w:lineRule="auto"/>
      <w:ind w:left="720"/>
    </w:pPr>
    <w:rPr>
      <w:rFonts w:ascii="Calibri" w:hAnsi="Calibri" w:cs="Times New Roman"/>
    </w:rPr>
  </w:style>
  <w:style w:type="character" w:customStyle="1" w:styleId="Heading2Char">
    <w:name w:val="Heading 2 Char"/>
    <w:basedOn w:val="DefaultParagraphFont"/>
    <w:link w:val="Heading2"/>
    <w:uiPriority w:val="9"/>
    <w:rsid w:val="00201AE7"/>
    <w:rPr>
      <w:rFonts w:asciiTheme="majorHAnsi" w:eastAsiaTheme="majorEastAsia" w:hAnsiTheme="majorHAnsi" w:cstheme="majorBidi"/>
      <w:bCs/>
      <w:i/>
      <w:color w:val="FFFFFF" w:themeColor="background1"/>
      <w:sz w:val="24"/>
      <w:szCs w:val="26"/>
    </w:rPr>
  </w:style>
  <w:style w:type="paragraph" w:styleId="BalloonText">
    <w:name w:val="Balloon Text"/>
    <w:basedOn w:val="Normal"/>
    <w:link w:val="BalloonTextChar"/>
    <w:uiPriority w:val="99"/>
    <w:semiHidden/>
    <w:unhideWhenUsed/>
    <w:rsid w:val="00201A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AE7"/>
    <w:rPr>
      <w:rFonts w:ascii="Tahoma" w:hAnsi="Tahoma" w:cs="Tahoma"/>
      <w:sz w:val="16"/>
      <w:szCs w:val="16"/>
    </w:rPr>
  </w:style>
  <w:style w:type="character" w:styleId="Hyperlink">
    <w:name w:val="Hyperlink"/>
    <w:basedOn w:val="DefaultParagraphFont"/>
    <w:uiPriority w:val="99"/>
    <w:unhideWhenUsed/>
    <w:rsid w:val="00C66058"/>
    <w:rPr>
      <w:color w:val="0000FF" w:themeColor="hyperlink"/>
      <w:u w:val="single"/>
    </w:rPr>
  </w:style>
  <w:style w:type="paragraph" w:styleId="Header">
    <w:name w:val="header"/>
    <w:basedOn w:val="Normal"/>
    <w:link w:val="HeaderChar"/>
    <w:uiPriority w:val="99"/>
    <w:unhideWhenUsed/>
    <w:rsid w:val="00053E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E25"/>
  </w:style>
  <w:style w:type="paragraph" w:styleId="Footer">
    <w:name w:val="footer"/>
    <w:basedOn w:val="Normal"/>
    <w:link w:val="FooterChar"/>
    <w:uiPriority w:val="99"/>
    <w:unhideWhenUsed/>
    <w:rsid w:val="00053E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938346">
      <w:bodyDiv w:val="1"/>
      <w:marLeft w:val="0"/>
      <w:marRight w:val="0"/>
      <w:marTop w:val="0"/>
      <w:marBottom w:val="0"/>
      <w:divBdr>
        <w:top w:val="none" w:sz="0" w:space="0" w:color="auto"/>
        <w:left w:val="none" w:sz="0" w:space="0" w:color="auto"/>
        <w:bottom w:val="none" w:sz="0" w:space="0" w:color="auto"/>
        <w:right w:val="none" w:sz="0" w:space="0" w:color="auto"/>
      </w:divBdr>
    </w:div>
    <w:div w:id="2099402010">
      <w:bodyDiv w:val="1"/>
      <w:marLeft w:val="0"/>
      <w:marRight w:val="0"/>
      <w:marTop w:val="0"/>
      <w:marBottom w:val="0"/>
      <w:divBdr>
        <w:top w:val="none" w:sz="0" w:space="0" w:color="auto"/>
        <w:left w:val="none" w:sz="0" w:space="0" w:color="auto"/>
        <w:bottom w:val="none" w:sz="0" w:space="0" w:color="auto"/>
        <w:right w:val="none" w:sz="0" w:space="0" w:color="auto"/>
      </w:divBdr>
    </w:div>
    <w:div w:id="214311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odsafety.gov/keep/types/fruits/index.html#.Ug51eG2zLm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waar.org/images/stories/Nutrition/FormsCommonlyUsed/Chapter8-PolicyManual2011update.pdf.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Sauer</dc:creator>
  <cp:lastModifiedBy>Pam VanKampen</cp:lastModifiedBy>
  <cp:revision>4</cp:revision>
  <cp:lastPrinted>2014-10-08T15:33:00Z</cp:lastPrinted>
  <dcterms:created xsi:type="dcterms:W3CDTF">2014-10-08T15:48:00Z</dcterms:created>
  <dcterms:modified xsi:type="dcterms:W3CDTF">2014-10-08T15:51:00Z</dcterms:modified>
</cp:coreProperties>
</file>